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543B" w:rsidRDefault="0094543B" w:rsidP="0094543B">
      <w:pPr>
        <w:pStyle w:val="1"/>
        <w:spacing w:before="0" w:after="0"/>
        <w:jc w:val="center"/>
        <w:rPr>
          <w:rFonts w:ascii="Times New Roman"/>
          <w:color w:val="auto"/>
          <w:sz w:val="30"/>
        </w:rPr>
      </w:pPr>
      <w:bookmarkStart w:id="0" w:name="_Toc141703905"/>
      <w:bookmarkStart w:id="1" w:name="_Toc9054"/>
      <w:bookmarkStart w:id="2" w:name="_Toc21122"/>
      <w:bookmarkStart w:id="3" w:name="_Toc17263"/>
      <w:bookmarkStart w:id="4" w:name="_Toc5108"/>
      <w:bookmarkStart w:id="5" w:name="_Toc32355"/>
      <w:bookmarkStart w:id="6" w:name="_Toc20098"/>
      <w:bookmarkStart w:id="7" w:name="_Toc1360"/>
      <w:bookmarkStart w:id="8" w:name="_Toc15664"/>
      <w:bookmarkStart w:id="9" w:name="_Toc12499"/>
      <w:bookmarkStart w:id="10" w:name="_Toc7437"/>
      <w:bookmarkStart w:id="11" w:name="_Toc15045"/>
      <w:bookmarkStart w:id="12" w:name="_GoBack"/>
      <w:bookmarkEnd w:id="12"/>
      <w:proofErr w:type="gramStart"/>
      <w:r>
        <w:rPr>
          <w:rFonts w:ascii="Times New Roman" w:hint="eastAsia"/>
          <w:color w:val="auto"/>
          <w:sz w:val="30"/>
        </w:rPr>
        <w:t>浙商兴永纯债</w:t>
      </w:r>
      <w:proofErr w:type="gramEnd"/>
      <w:r>
        <w:rPr>
          <w:rFonts w:ascii="Times New Roman" w:hint="eastAsia"/>
          <w:color w:val="auto"/>
          <w:sz w:val="30"/>
        </w:rPr>
        <w:t>三个月定期开放债券型发起式证券投资基金</w:t>
      </w:r>
    </w:p>
    <w:p w:rsidR="0094543B" w:rsidRDefault="0094543B" w:rsidP="0094543B">
      <w:pPr>
        <w:pStyle w:val="1"/>
        <w:spacing w:before="0" w:after="0"/>
        <w:jc w:val="center"/>
        <w:rPr>
          <w:rFonts w:ascii="Times New Roman"/>
          <w:color w:val="auto"/>
          <w:sz w:val="30"/>
        </w:rPr>
      </w:pPr>
      <w:r w:rsidRPr="00C00374">
        <w:rPr>
          <w:rFonts w:ascii="Times New Roman"/>
          <w:color w:val="auto"/>
          <w:sz w:val="30"/>
        </w:rPr>
        <w:t>基金合同内容摘要</w:t>
      </w:r>
      <w:bookmarkEnd w:id="0"/>
      <w:bookmarkEnd w:id="1"/>
      <w:bookmarkEnd w:id="2"/>
      <w:bookmarkEnd w:id="3"/>
      <w:bookmarkEnd w:id="4"/>
      <w:bookmarkEnd w:id="5"/>
      <w:bookmarkEnd w:id="6"/>
      <w:bookmarkEnd w:id="7"/>
      <w:bookmarkEnd w:id="8"/>
      <w:bookmarkEnd w:id="9"/>
      <w:bookmarkEnd w:id="10"/>
      <w:bookmarkEnd w:id="11"/>
    </w:p>
    <w:p w:rsidR="0094543B" w:rsidRPr="0094543B" w:rsidRDefault="0094543B" w:rsidP="0094543B">
      <w:pPr>
        <w:rPr>
          <w:rFonts w:hint="eastAsia"/>
        </w:rPr>
      </w:pPr>
    </w:p>
    <w:p w:rsidR="0094543B" w:rsidRPr="00392E81" w:rsidRDefault="0094543B" w:rsidP="0094543B">
      <w:pPr>
        <w:pStyle w:val="2"/>
        <w:rPr>
          <w:bCs/>
          <w:sz w:val="24"/>
          <w:szCs w:val="24"/>
        </w:rPr>
      </w:pPr>
      <w:r w:rsidRPr="00392E81">
        <w:rPr>
          <w:rFonts w:hint="eastAsia"/>
          <w:sz w:val="24"/>
          <w:szCs w:val="24"/>
        </w:rPr>
        <w:t>一、基金份额持有人、基金管理人和基金托管人的权利、义务</w:t>
      </w:r>
    </w:p>
    <w:p w:rsidR="0094543B" w:rsidRPr="00392E81" w:rsidRDefault="0094543B" w:rsidP="0094543B">
      <w:pPr>
        <w:pStyle w:val="3"/>
        <w:rPr>
          <w:bCs/>
          <w:sz w:val="24"/>
          <w:szCs w:val="24"/>
        </w:rPr>
      </w:pPr>
      <w:r w:rsidRPr="00392E81">
        <w:rPr>
          <w:rFonts w:hint="eastAsia"/>
          <w:sz w:val="24"/>
          <w:szCs w:val="24"/>
        </w:rPr>
        <w:t>（一）基金管理人的权利与义务</w:t>
      </w:r>
    </w:p>
    <w:p w:rsidR="0094543B" w:rsidRDefault="0094543B" w:rsidP="0094543B">
      <w:pPr>
        <w:pStyle w:val="4"/>
        <w:rPr>
          <w:sz w:val="24"/>
        </w:rPr>
      </w:pPr>
      <w:r w:rsidRPr="00E31BE7">
        <w:rPr>
          <w:sz w:val="24"/>
        </w:rPr>
        <w:t>1、根据《基金法》、《运作办法》及其他有关规定，基金管理人的权利包括但不限于：</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sidRPr="00C00374">
        <w:rPr>
          <w:bCs/>
          <w:sz w:val="24"/>
        </w:rPr>
        <w:t>）依法募集资金；</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w:t>
      </w:r>
      <w:r w:rsidRPr="00C00374">
        <w:rPr>
          <w:bCs/>
          <w:sz w:val="24"/>
        </w:rPr>
        <w:t>）自《基金合同》生效之日起，根据法律法规和《基金合同》独立运用并管理基金财产；</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3</w:t>
      </w:r>
      <w:r w:rsidRPr="00C00374">
        <w:rPr>
          <w:bCs/>
          <w:sz w:val="24"/>
        </w:rPr>
        <w:t>）依照《基金合同》收取基金管理费以及法律法规规定或中国证监会批准的其他费用；</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4</w:t>
      </w:r>
      <w:r w:rsidRPr="00C00374">
        <w:rPr>
          <w:bCs/>
          <w:sz w:val="24"/>
        </w:rPr>
        <w:t>）销售基金份额；</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5</w:t>
      </w:r>
      <w:r w:rsidRPr="00C00374">
        <w:rPr>
          <w:bCs/>
          <w:sz w:val="24"/>
        </w:rPr>
        <w:t>）按照规定召集基金份额持有人大会；</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6</w:t>
      </w:r>
      <w:r w:rsidRPr="00C00374">
        <w:rPr>
          <w:bCs/>
          <w:sz w:val="24"/>
        </w:rPr>
        <w:t>）依据《基金合同》及有关法律规定监督基金托管人，如认为基金托管人违反了《基金合同》及国家有关法律规定，应呈报中国证监会和其他监管部门，并采取必要措施保护基金投资者的利益；</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7</w:t>
      </w:r>
      <w:r w:rsidRPr="00C00374">
        <w:rPr>
          <w:bCs/>
          <w:sz w:val="24"/>
        </w:rPr>
        <w:t>）在基金托管人更换时，提名新的基金托管人；</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8</w:t>
      </w:r>
      <w:r w:rsidRPr="00C00374">
        <w:rPr>
          <w:bCs/>
          <w:sz w:val="24"/>
        </w:rPr>
        <w:t>）选择、更换基金销售机构，对基金销售机构的相关行为进行监督和处理；</w:t>
      </w:r>
      <w:r w:rsidRPr="00C00374">
        <w:rPr>
          <w:bCs/>
          <w:sz w:val="24"/>
        </w:rPr>
        <w:t xml:space="preserve"> </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9</w:t>
      </w:r>
      <w:r w:rsidRPr="00C00374">
        <w:rPr>
          <w:bCs/>
          <w:sz w:val="24"/>
        </w:rPr>
        <w:t>）担任或委托其他符合条件的机构担任基金登记机构办理基金登记业务并获得《基金合同》规定的费用；</w:t>
      </w:r>
      <w:r w:rsidRPr="00C00374">
        <w:rPr>
          <w:bCs/>
          <w:sz w:val="24"/>
        </w:rPr>
        <w:t xml:space="preserve"> </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10</w:t>
      </w:r>
      <w:r w:rsidRPr="00C00374">
        <w:rPr>
          <w:bCs/>
          <w:sz w:val="24"/>
        </w:rPr>
        <w:t>）依据《基金合同》及有关法律规定决定基金收益的分配方案；</w:t>
      </w:r>
      <w:r w:rsidRPr="00C00374">
        <w:rPr>
          <w:bCs/>
          <w:sz w:val="24"/>
        </w:rPr>
        <w:tab/>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11</w:t>
      </w:r>
      <w:r w:rsidRPr="00C00374">
        <w:rPr>
          <w:bCs/>
          <w:sz w:val="24"/>
        </w:rPr>
        <w:t>）在《基金合同》约定的范围内，拒绝或暂停受理申购与赎回申请；</w:t>
      </w:r>
      <w:r w:rsidRPr="00C00374">
        <w:rPr>
          <w:bCs/>
          <w:sz w:val="24"/>
        </w:rPr>
        <w:t xml:space="preserve"> </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12</w:t>
      </w:r>
      <w:r w:rsidRPr="00C00374">
        <w:rPr>
          <w:bCs/>
          <w:sz w:val="24"/>
        </w:rPr>
        <w:t>）依照法律法规为基金的利益行使</w:t>
      </w:r>
      <w:r>
        <w:rPr>
          <w:rFonts w:hint="eastAsia"/>
          <w:bCs/>
          <w:sz w:val="24"/>
        </w:rPr>
        <w:t>对被投资公司行使</w:t>
      </w:r>
      <w:r w:rsidRPr="00C00374">
        <w:rPr>
          <w:bCs/>
          <w:sz w:val="24"/>
        </w:rPr>
        <w:t>因基金财产投资于证券所产生的权利；</w:t>
      </w:r>
      <w:r w:rsidRPr="00C00374">
        <w:rPr>
          <w:bCs/>
          <w:sz w:val="24"/>
        </w:rPr>
        <w:tab/>
      </w:r>
    </w:p>
    <w:p w:rsidR="0094543B" w:rsidRPr="00C00374" w:rsidRDefault="0094543B" w:rsidP="0094543B">
      <w:pPr>
        <w:spacing w:line="440" w:lineRule="atLeast"/>
        <w:ind w:firstLineChars="200" w:firstLine="480"/>
        <w:rPr>
          <w:bCs/>
          <w:sz w:val="24"/>
        </w:rPr>
      </w:pPr>
      <w:r w:rsidRPr="00C00374">
        <w:rPr>
          <w:bCs/>
          <w:sz w:val="24"/>
        </w:rPr>
        <w:lastRenderedPageBreak/>
        <w:t>（</w:t>
      </w:r>
      <w:r w:rsidRPr="00C00374">
        <w:rPr>
          <w:bCs/>
          <w:sz w:val="24"/>
        </w:rPr>
        <w:t>13</w:t>
      </w:r>
      <w:r w:rsidRPr="00C00374">
        <w:rPr>
          <w:bCs/>
          <w:sz w:val="24"/>
        </w:rPr>
        <w:t>）在法律法规允许的前提下，为基金的利益依法为基金进行融资；</w:t>
      </w:r>
      <w:r w:rsidRPr="00C00374">
        <w:rPr>
          <w:bCs/>
          <w:sz w:val="24"/>
        </w:rPr>
        <w:t xml:space="preserve"> </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14</w:t>
      </w:r>
      <w:r w:rsidRPr="00C00374">
        <w:rPr>
          <w:bCs/>
          <w:sz w:val="24"/>
        </w:rPr>
        <w:t>）以基金管理人的名义，代表基金份额持有人的利益行使诉讼权利或者实施其他法律行为；</w:t>
      </w:r>
      <w:r w:rsidRPr="00C00374">
        <w:rPr>
          <w:bCs/>
          <w:sz w:val="24"/>
        </w:rPr>
        <w:tab/>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15</w:t>
      </w:r>
      <w:r w:rsidRPr="00C00374">
        <w:rPr>
          <w:bCs/>
          <w:sz w:val="24"/>
        </w:rPr>
        <w:t>）选择、更换律师事务所、会计师事务所、证券经纪商或其他为基金提供服务的外部机构；</w:t>
      </w:r>
      <w:r w:rsidRPr="00C00374">
        <w:rPr>
          <w:bCs/>
          <w:sz w:val="24"/>
        </w:rPr>
        <w:tab/>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16</w:t>
      </w:r>
      <w:r w:rsidRPr="00C00374">
        <w:rPr>
          <w:bCs/>
          <w:sz w:val="24"/>
        </w:rPr>
        <w:t>）在符合有关法律、法规的前提下，制订和调整有关基金认购、申购、赎回、转换和</w:t>
      </w:r>
      <w:proofErr w:type="gramStart"/>
      <w:r w:rsidRPr="00C00374">
        <w:rPr>
          <w:bCs/>
          <w:sz w:val="24"/>
        </w:rPr>
        <w:t>非交易</w:t>
      </w:r>
      <w:proofErr w:type="gramEnd"/>
      <w:r w:rsidRPr="00C00374">
        <w:rPr>
          <w:bCs/>
          <w:sz w:val="24"/>
        </w:rPr>
        <w:t>过户等业务规则；</w:t>
      </w:r>
    </w:p>
    <w:p w:rsidR="0094543B" w:rsidRPr="00514141" w:rsidRDefault="0094543B" w:rsidP="0094543B">
      <w:pPr>
        <w:spacing w:line="440" w:lineRule="atLeast"/>
        <w:ind w:firstLineChars="200" w:firstLine="480"/>
        <w:rPr>
          <w:bCs/>
          <w:sz w:val="24"/>
        </w:rPr>
      </w:pPr>
      <w:r w:rsidRPr="00C00374">
        <w:rPr>
          <w:bCs/>
          <w:sz w:val="24"/>
        </w:rPr>
        <w:t>（</w:t>
      </w:r>
      <w:r w:rsidRPr="00C00374">
        <w:rPr>
          <w:bCs/>
          <w:sz w:val="24"/>
        </w:rPr>
        <w:t>17</w:t>
      </w:r>
      <w:r w:rsidRPr="00C00374">
        <w:rPr>
          <w:bCs/>
          <w:sz w:val="24"/>
        </w:rPr>
        <w:t>）法律法规及中国证监会规定的和《基金合同》约定的其他权利。</w:t>
      </w:r>
    </w:p>
    <w:p w:rsidR="0094543B" w:rsidRDefault="0094543B" w:rsidP="0094543B">
      <w:pPr>
        <w:pStyle w:val="4"/>
        <w:rPr>
          <w:sz w:val="24"/>
        </w:rPr>
      </w:pPr>
      <w:r w:rsidRPr="00E31BE7">
        <w:rPr>
          <w:sz w:val="24"/>
        </w:rPr>
        <w:t>2、根据《基金法》、《运作办法》及其他有关规定，基金管理人的义务包括但不限于：</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1</w:t>
      </w:r>
      <w:r w:rsidRPr="00C00374">
        <w:rPr>
          <w:bCs/>
          <w:sz w:val="24"/>
        </w:rPr>
        <w:t>）依法募集资金，办理或者委托经中国证监会认定的其他机构代为办理基金份额的发售、申购、赎回和登记事宜；</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2</w:t>
      </w:r>
      <w:r w:rsidRPr="00C00374">
        <w:rPr>
          <w:bCs/>
          <w:sz w:val="24"/>
        </w:rPr>
        <w:t>）办理基金</w:t>
      </w:r>
      <w:r>
        <w:rPr>
          <w:bCs/>
          <w:sz w:val="24"/>
        </w:rPr>
        <w:t>注册或</w:t>
      </w:r>
      <w:r w:rsidRPr="00C00374">
        <w:rPr>
          <w:bCs/>
          <w:sz w:val="24"/>
        </w:rPr>
        <w:t>备案手续；</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3</w:t>
      </w:r>
      <w:r w:rsidRPr="00C00374">
        <w:rPr>
          <w:bCs/>
          <w:sz w:val="24"/>
        </w:rPr>
        <w:t>）自《基金合同》生效之日起</w:t>
      </w:r>
      <w:r>
        <w:rPr>
          <w:rFonts w:hint="eastAsia"/>
          <w:bCs/>
          <w:sz w:val="24"/>
        </w:rPr>
        <w:t>，</w:t>
      </w:r>
      <w:r w:rsidRPr="00C00374">
        <w:rPr>
          <w:bCs/>
          <w:sz w:val="24"/>
        </w:rPr>
        <w:t>以诚实信用、谨慎勤勉的原则管理和运用基金财产；</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4</w:t>
      </w:r>
      <w:r w:rsidRPr="00C00374">
        <w:rPr>
          <w:bCs/>
          <w:sz w:val="24"/>
        </w:rPr>
        <w:t>）配备足够的具有专业资格的人员进行基金投资分析、决策，以专业化的经营方式管理和运作基金财产；</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5</w:t>
      </w:r>
      <w:r w:rsidRPr="00C00374">
        <w:rPr>
          <w:bCs/>
          <w:sz w:val="24"/>
        </w:rPr>
        <w:t>）建立健全内部风险控制、监察与稽核、财务管理及人事管理等制度，保证所管理的基金财产和基金管理人的财产相互独立</w:t>
      </w:r>
      <w:r>
        <w:rPr>
          <w:rFonts w:hint="eastAsia"/>
          <w:bCs/>
          <w:sz w:val="24"/>
        </w:rPr>
        <w:t>，</w:t>
      </w:r>
      <w:r w:rsidRPr="00C00374">
        <w:rPr>
          <w:bCs/>
          <w:sz w:val="24"/>
        </w:rPr>
        <w:t>对所管理的不同基金分别管理，分别记账，进行证券投资；</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6</w:t>
      </w:r>
      <w:r w:rsidRPr="00C00374">
        <w:rPr>
          <w:bCs/>
          <w:sz w:val="24"/>
        </w:rPr>
        <w:t>）除依据《基金法》、《基金合同》及其他有关规定外</w:t>
      </w:r>
      <w:r w:rsidRPr="00C00374">
        <w:rPr>
          <w:bCs/>
          <w:sz w:val="24"/>
        </w:rPr>
        <w:t>,</w:t>
      </w:r>
      <w:r w:rsidRPr="00C00374">
        <w:rPr>
          <w:bCs/>
          <w:sz w:val="24"/>
        </w:rPr>
        <w:t>不得利用基金财产为自己及任何第三人谋取利益，不得委托第三人运作基金财产；</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7</w:t>
      </w:r>
      <w:r w:rsidRPr="00C00374">
        <w:rPr>
          <w:bCs/>
          <w:sz w:val="24"/>
        </w:rPr>
        <w:t>）依法接受基金托管人的监督；</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8</w:t>
      </w:r>
      <w:r w:rsidRPr="00C00374">
        <w:rPr>
          <w:bCs/>
          <w:sz w:val="24"/>
        </w:rPr>
        <w:t>）采取适当合理的措施使计算基金份额认购、申购、赎回和注销价格的方法符合《基金合同》等法律文件的规定，按有关规定计算并公告基金资产净值，确定基金份额申购、赎回的价格；</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9</w:t>
      </w:r>
      <w:r w:rsidRPr="00C00374">
        <w:rPr>
          <w:bCs/>
          <w:sz w:val="24"/>
        </w:rPr>
        <w:t>）进行基金会计核算并编制基金财务会计报告；</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10</w:t>
      </w:r>
      <w:r w:rsidRPr="00C00374">
        <w:rPr>
          <w:bCs/>
          <w:sz w:val="24"/>
        </w:rPr>
        <w:t>）编制季度、半年度和年度基金报告；</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11</w:t>
      </w:r>
      <w:r w:rsidRPr="00C00374">
        <w:rPr>
          <w:bCs/>
          <w:sz w:val="24"/>
        </w:rPr>
        <w:t>）严格按照《基金法》、《基金合同》及其他有关规定，履行信息披露及</w:t>
      </w:r>
      <w:r w:rsidRPr="00C00374">
        <w:rPr>
          <w:bCs/>
          <w:sz w:val="24"/>
        </w:rPr>
        <w:lastRenderedPageBreak/>
        <w:t>报告义务；</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12</w:t>
      </w:r>
      <w:r w:rsidRPr="00C00374">
        <w:rPr>
          <w:bCs/>
          <w:sz w:val="24"/>
        </w:rPr>
        <w:t>）保守基金商业秘密，不泄露基金投资计划、投资意向等。除《基金法》、《基金合同》及其他有关规定另有规定外，在基金信息公开披露前应予保密，不向他人泄露；</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13</w:t>
      </w:r>
      <w:r w:rsidRPr="00C00374">
        <w:rPr>
          <w:bCs/>
          <w:sz w:val="24"/>
        </w:rPr>
        <w:t>）按《基金合同》的约定确定基金收益分配方案，及时向基金份额持有人分配基金收益；</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14</w:t>
      </w:r>
      <w:r w:rsidRPr="00C00374">
        <w:rPr>
          <w:bCs/>
          <w:sz w:val="24"/>
        </w:rPr>
        <w:t>）按规定受理申购与赎回申请，及时、足额支付赎回款项；</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15</w:t>
      </w:r>
      <w:r w:rsidRPr="00C00374">
        <w:rPr>
          <w:bCs/>
          <w:sz w:val="24"/>
        </w:rPr>
        <w:t>）依据《基金法》、《基金合同》及其他有关规定召集基金份额持有人大会或配合基金托管人、基金份额持有人依法召集基金份额持有人大会；</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16</w:t>
      </w:r>
      <w:r w:rsidRPr="00C00374">
        <w:rPr>
          <w:bCs/>
          <w:sz w:val="24"/>
        </w:rPr>
        <w:t>）按规定保存基金财产管理业务活动的会计账册、报表、记录和其他相关资料</w:t>
      </w:r>
      <w:r w:rsidRPr="00C00374">
        <w:rPr>
          <w:bCs/>
          <w:sz w:val="24"/>
        </w:rPr>
        <w:t>15</w:t>
      </w:r>
      <w:r w:rsidRPr="00C00374">
        <w:rPr>
          <w:bCs/>
          <w:sz w:val="24"/>
        </w:rPr>
        <w:t>年以上；</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17</w:t>
      </w:r>
      <w:r w:rsidRPr="00C00374">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18</w:t>
      </w:r>
      <w:r w:rsidRPr="00C00374">
        <w:rPr>
          <w:bCs/>
          <w:sz w:val="24"/>
        </w:rPr>
        <w:t>）组织并参加基金财产清算小组，参与基金财产的保管、清理、估价、变现和分配；</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19</w:t>
      </w:r>
      <w:r w:rsidRPr="00C00374">
        <w:rPr>
          <w:bCs/>
          <w:sz w:val="24"/>
        </w:rPr>
        <w:t>）面临解散、依法被撤销或者被依法宣告破产时，及时报告中国证监会并通知基金托管人；</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20</w:t>
      </w:r>
      <w:r w:rsidRPr="00C00374">
        <w:rPr>
          <w:bCs/>
          <w:sz w:val="24"/>
        </w:rPr>
        <w:t>）因违反《基金合同》导致基金财产的损失或损害基金份额持有人合法权益时，应当承担赔偿责任，其赔偿责任不因其退任而免除；</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21</w:t>
      </w:r>
      <w:r w:rsidRPr="00C00374">
        <w:rPr>
          <w:bCs/>
          <w:sz w:val="24"/>
        </w:rPr>
        <w:t>）监督基金托管人按法律法规和《基金合同》规定履行自己的义务，基金托管人违反《基金合同》造成基金财产损失时，基金管理人应为基金份额持有人利益向基金托管人追偿；</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22</w:t>
      </w:r>
      <w:r w:rsidRPr="00C00374">
        <w:rPr>
          <w:bCs/>
          <w:sz w:val="24"/>
        </w:rPr>
        <w:t>）当基金管理人将其义务委托第三方处理时，应当对第三方处理有关基金事务的行为承担责任；</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23</w:t>
      </w:r>
      <w:r w:rsidRPr="00C00374">
        <w:rPr>
          <w:bCs/>
          <w:sz w:val="24"/>
        </w:rPr>
        <w:t>）以基金管理人名义，代表基金份额持有人利益行使诉讼权利或实施其他法律行为；</w:t>
      </w:r>
      <w:r w:rsidRPr="00C00374">
        <w:rPr>
          <w:bCs/>
          <w:sz w:val="24"/>
        </w:rPr>
        <w:tab/>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24</w:t>
      </w:r>
      <w:r w:rsidRPr="00C00374">
        <w:rPr>
          <w:bCs/>
          <w:sz w:val="24"/>
        </w:rPr>
        <w:t>）基金管理人在募集期间未能达到基金的备案条件，《基金合同》不能生效，基金管理人承担全部募集费用，将已募集资金加计银行同期活期存款利息</w:t>
      </w:r>
      <w:r w:rsidRPr="00C00374">
        <w:rPr>
          <w:bCs/>
          <w:sz w:val="24"/>
        </w:rPr>
        <w:lastRenderedPageBreak/>
        <w:t>在基金募集期结束后</w:t>
      </w:r>
      <w:r w:rsidRPr="00C00374">
        <w:rPr>
          <w:bCs/>
          <w:sz w:val="24"/>
        </w:rPr>
        <w:t>30</w:t>
      </w:r>
      <w:r w:rsidRPr="00C00374">
        <w:rPr>
          <w:bCs/>
          <w:sz w:val="24"/>
        </w:rPr>
        <w:t>日内退还基金认购人；</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25</w:t>
      </w:r>
      <w:r w:rsidRPr="00C00374">
        <w:rPr>
          <w:bCs/>
          <w:sz w:val="24"/>
        </w:rPr>
        <w:t>）执行生效的基金份额持有人大会的</w:t>
      </w:r>
      <w:r w:rsidRPr="00C00374">
        <w:rPr>
          <w:rFonts w:hint="eastAsia"/>
          <w:bCs/>
          <w:sz w:val="24"/>
        </w:rPr>
        <w:t>决议</w:t>
      </w:r>
      <w:r w:rsidRPr="00C00374">
        <w:rPr>
          <w:bCs/>
          <w:sz w:val="24"/>
        </w:rPr>
        <w:t>；</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26</w:t>
      </w:r>
      <w:r w:rsidRPr="00C00374">
        <w:rPr>
          <w:bCs/>
          <w:sz w:val="24"/>
        </w:rPr>
        <w:t>）建立并保存基金份额持有人名册；</w:t>
      </w:r>
    </w:p>
    <w:p w:rsidR="0094543B" w:rsidRPr="00514141" w:rsidRDefault="0094543B" w:rsidP="0094543B">
      <w:pPr>
        <w:spacing w:line="360" w:lineRule="auto"/>
        <w:ind w:firstLineChars="200" w:firstLine="480"/>
        <w:rPr>
          <w:bCs/>
          <w:sz w:val="24"/>
        </w:rPr>
      </w:pPr>
      <w:r w:rsidRPr="00C00374">
        <w:rPr>
          <w:bCs/>
          <w:sz w:val="24"/>
        </w:rPr>
        <w:t>（</w:t>
      </w:r>
      <w:r w:rsidRPr="00C00374">
        <w:rPr>
          <w:bCs/>
          <w:sz w:val="24"/>
        </w:rPr>
        <w:t>27</w:t>
      </w:r>
      <w:r w:rsidRPr="00C00374">
        <w:rPr>
          <w:bCs/>
          <w:sz w:val="24"/>
        </w:rPr>
        <w:t>）法律法规及中国证监会规定的和《基金合同》约定的其他义务。</w:t>
      </w:r>
    </w:p>
    <w:p w:rsidR="0094543B" w:rsidRPr="00392E81" w:rsidRDefault="0094543B" w:rsidP="0094543B">
      <w:pPr>
        <w:pStyle w:val="3"/>
        <w:rPr>
          <w:bCs/>
          <w:sz w:val="24"/>
          <w:szCs w:val="24"/>
        </w:rPr>
      </w:pPr>
      <w:r w:rsidRPr="00392E81">
        <w:rPr>
          <w:rFonts w:hint="eastAsia"/>
          <w:sz w:val="24"/>
          <w:szCs w:val="24"/>
        </w:rPr>
        <w:t>（二）</w:t>
      </w:r>
      <w:r w:rsidRPr="00392E81">
        <w:rPr>
          <w:rFonts w:hint="eastAsia"/>
          <w:sz w:val="24"/>
          <w:szCs w:val="24"/>
        </w:rPr>
        <w:tab/>
      </w:r>
      <w:r w:rsidRPr="00392E81">
        <w:rPr>
          <w:rFonts w:hint="eastAsia"/>
          <w:sz w:val="24"/>
          <w:szCs w:val="24"/>
        </w:rPr>
        <w:t>基金托管人的权利与义务</w:t>
      </w:r>
    </w:p>
    <w:p w:rsidR="0094543B" w:rsidRDefault="0094543B" w:rsidP="0094543B">
      <w:pPr>
        <w:pStyle w:val="4"/>
        <w:rPr>
          <w:bCs w:val="0"/>
          <w:sz w:val="24"/>
        </w:rPr>
      </w:pPr>
      <w:r>
        <w:rPr>
          <w:bCs w:val="0"/>
          <w:sz w:val="24"/>
        </w:rPr>
        <w:t>1、根据《基金法》、《运作办法》及其他有关规定，基金托管人的权利包括但不限于：</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sidRPr="00C00374">
        <w:rPr>
          <w:bCs/>
          <w:sz w:val="24"/>
        </w:rPr>
        <w:t>）自《基金合同》生效之日起，依法</w:t>
      </w:r>
      <w:proofErr w:type="gramStart"/>
      <w:r w:rsidRPr="00C00374">
        <w:rPr>
          <w:bCs/>
          <w:sz w:val="24"/>
        </w:rPr>
        <w:t>律法规</w:t>
      </w:r>
      <w:proofErr w:type="gramEnd"/>
      <w:r w:rsidRPr="00C00374">
        <w:rPr>
          <w:bCs/>
          <w:sz w:val="24"/>
        </w:rPr>
        <w:t>和《基金合同》的规定安全保管基金财产；</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w:t>
      </w:r>
      <w:r w:rsidRPr="00C00374">
        <w:rPr>
          <w:bCs/>
          <w:sz w:val="24"/>
        </w:rPr>
        <w:t>）依《基金合同》约定获得基金托管费以及法律法规规定或监管部门批准的其他费用；</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3</w:t>
      </w:r>
      <w:r w:rsidRPr="00C00374">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4</w:t>
      </w:r>
      <w:r w:rsidRPr="00C00374">
        <w:rPr>
          <w:bCs/>
          <w:sz w:val="24"/>
        </w:rPr>
        <w:t>）根据相关市场规则，为基金开设</w:t>
      </w:r>
      <w:r w:rsidRPr="00C00374">
        <w:rPr>
          <w:rFonts w:hint="eastAsia"/>
          <w:bCs/>
          <w:sz w:val="24"/>
        </w:rPr>
        <w:t>资金账户、</w:t>
      </w:r>
      <w:r w:rsidRPr="00C00374">
        <w:rPr>
          <w:bCs/>
          <w:sz w:val="24"/>
        </w:rPr>
        <w:t>证券</w:t>
      </w:r>
      <w:r w:rsidRPr="00C00374">
        <w:rPr>
          <w:rFonts w:hint="eastAsia"/>
          <w:bCs/>
          <w:sz w:val="24"/>
        </w:rPr>
        <w:t>账户</w:t>
      </w:r>
      <w:r w:rsidRPr="00C00374">
        <w:rPr>
          <w:bCs/>
          <w:sz w:val="24"/>
        </w:rPr>
        <w:t>，为基金办理证券交易资金清算；</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5</w:t>
      </w:r>
      <w:r w:rsidRPr="00C00374">
        <w:rPr>
          <w:bCs/>
          <w:sz w:val="24"/>
        </w:rPr>
        <w:t>）提议召开或召集基金份额持有人大会；</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6</w:t>
      </w:r>
      <w:r w:rsidRPr="00C00374">
        <w:rPr>
          <w:bCs/>
          <w:sz w:val="24"/>
        </w:rPr>
        <w:t>）在基金管理人更换时，提名新的基金管理人；</w:t>
      </w:r>
    </w:p>
    <w:p w:rsidR="0094543B" w:rsidRDefault="0094543B" w:rsidP="0094543B">
      <w:pPr>
        <w:spacing w:line="360" w:lineRule="auto"/>
        <w:ind w:firstLineChars="200" w:firstLine="480"/>
        <w:rPr>
          <w:bCs/>
          <w:sz w:val="24"/>
        </w:rPr>
      </w:pPr>
      <w:r w:rsidRPr="00C00374">
        <w:rPr>
          <w:bCs/>
          <w:sz w:val="24"/>
        </w:rPr>
        <w:t>（</w:t>
      </w:r>
      <w:r w:rsidRPr="00C00374">
        <w:rPr>
          <w:bCs/>
          <w:sz w:val="24"/>
        </w:rPr>
        <w:t>7</w:t>
      </w:r>
      <w:r w:rsidRPr="00C00374">
        <w:rPr>
          <w:bCs/>
          <w:sz w:val="24"/>
        </w:rPr>
        <w:t>）法律法规及中国证监会规定的和《基金合同》约定的其他权利。</w:t>
      </w:r>
    </w:p>
    <w:p w:rsidR="0094543B" w:rsidRDefault="0094543B" w:rsidP="0094543B">
      <w:pPr>
        <w:pStyle w:val="4"/>
        <w:rPr>
          <w:bCs w:val="0"/>
          <w:sz w:val="24"/>
        </w:rPr>
      </w:pPr>
      <w:r>
        <w:rPr>
          <w:bCs w:val="0"/>
          <w:sz w:val="24"/>
        </w:rPr>
        <w:t>2、根据《基金法》、《运作办法》及其他有关规定，基金托管人的义务包括但不限于：</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sidRPr="00C00374">
        <w:rPr>
          <w:bCs/>
          <w:sz w:val="24"/>
        </w:rPr>
        <w:t>）以诚实信用、勤勉尽责的原则持有并安全保管基金财产；</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w:t>
      </w:r>
      <w:r w:rsidRPr="00C00374">
        <w:rPr>
          <w:bCs/>
          <w:sz w:val="24"/>
        </w:rPr>
        <w:t>）设立专门的基金托管部门，具有符合要求的营业场所，配备足够的、合格的熟悉基金托管业务的专职人员，负责基金财产托管事宜；</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3</w:t>
      </w:r>
      <w:r w:rsidRPr="00C00374">
        <w:rPr>
          <w:bCs/>
          <w:sz w:val="24"/>
        </w:rPr>
        <w:t>）建立健全内部风险控制、监察与稽核、财务管理及人事管理等制度，</w:t>
      </w:r>
      <w:r w:rsidRPr="00C00374">
        <w:rPr>
          <w:bCs/>
          <w:sz w:val="24"/>
        </w:rPr>
        <w:lastRenderedPageBreak/>
        <w:t>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4</w:t>
      </w:r>
      <w:r w:rsidRPr="00C00374">
        <w:rPr>
          <w:bCs/>
          <w:sz w:val="24"/>
        </w:rPr>
        <w:t>）除依据《基金法》、《基金合同》及其他有关规定外，不得利用基金财产为自己及任何第三人谋取利益，不得委托第三人托管基金财产；</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5</w:t>
      </w:r>
      <w:r w:rsidRPr="00C00374">
        <w:rPr>
          <w:bCs/>
          <w:sz w:val="24"/>
        </w:rPr>
        <w:t>）保管由基金管理人代表基金签订的与基金有关的重大合同及有关凭证；</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6</w:t>
      </w:r>
      <w:r w:rsidRPr="00C00374">
        <w:rPr>
          <w:bCs/>
          <w:sz w:val="24"/>
        </w:rPr>
        <w:t>）按规定开设基金财产的资金账户和证券账户，按照《基金合同》的约定，根据基金管理人的投资指令，及时办理清算、交割事宜；</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7</w:t>
      </w:r>
      <w:r w:rsidRPr="00C00374">
        <w:rPr>
          <w:bCs/>
          <w:sz w:val="24"/>
        </w:rPr>
        <w:t>）保守基金商业秘密，除《基金法》、《基金合同》及其他有关规定另有规定外，在基金信息公开披露前予以保密，不得向他人泄露；</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8</w:t>
      </w:r>
      <w:r w:rsidRPr="00C00374">
        <w:rPr>
          <w:bCs/>
          <w:sz w:val="24"/>
        </w:rPr>
        <w:t>）复核、审查基金管理人计算的基金资产净值、基金份额申购、赎回价格；</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9</w:t>
      </w:r>
      <w:r w:rsidRPr="00C00374">
        <w:rPr>
          <w:bCs/>
          <w:sz w:val="24"/>
        </w:rPr>
        <w:t>）办理与基金托管业务活动有关的信息披露事项；</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10</w:t>
      </w:r>
      <w:r w:rsidRPr="00C00374">
        <w:rPr>
          <w:bCs/>
          <w:sz w:val="24"/>
        </w:rPr>
        <w:t>）对基金财务会计报告、</w:t>
      </w:r>
      <w:r w:rsidRPr="00C00374">
        <w:rPr>
          <w:rFonts w:hint="eastAsia"/>
          <w:bCs/>
          <w:sz w:val="24"/>
        </w:rPr>
        <w:t>季度、</w:t>
      </w:r>
      <w:r w:rsidRPr="00C00374">
        <w:rPr>
          <w:bCs/>
          <w:sz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rsidR="0094543B" w:rsidRDefault="0094543B" w:rsidP="0094543B">
      <w:pPr>
        <w:spacing w:line="360" w:lineRule="auto"/>
        <w:ind w:firstLineChars="200" w:firstLine="480"/>
        <w:rPr>
          <w:bCs/>
          <w:sz w:val="24"/>
        </w:rPr>
      </w:pPr>
      <w:r w:rsidRPr="00C00374">
        <w:rPr>
          <w:bCs/>
          <w:sz w:val="24"/>
        </w:rPr>
        <w:t>（</w:t>
      </w:r>
      <w:r w:rsidRPr="00C00374">
        <w:rPr>
          <w:bCs/>
          <w:sz w:val="24"/>
        </w:rPr>
        <w:t>11</w:t>
      </w:r>
      <w:r w:rsidRPr="00C00374">
        <w:rPr>
          <w:bCs/>
          <w:sz w:val="24"/>
        </w:rPr>
        <w:t>）保存基金托管业务活动的记录、账册、报表和其他相关资料</w:t>
      </w:r>
      <w:r w:rsidRPr="00C00374">
        <w:rPr>
          <w:rFonts w:hint="eastAsia"/>
        </w:rPr>
        <w:t>15</w:t>
      </w:r>
      <w:r w:rsidRPr="00C00374">
        <w:rPr>
          <w:bCs/>
          <w:sz w:val="24"/>
        </w:rPr>
        <w:t>年以上；</w:t>
      </w:r>
    </w:p>
    <w:p w:rsidR="0094543B" w:rsidRPr="00C00374" w:rsidRDefault="0094543B" w:rsidP="0094543B">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）从基金管理人或其委托的登记机构处接收并保存基金份额持有人名册；</w:t>
      </w:r>
    </w:p>
    <w:p w:rsidR="0094543B" w:rsidRPr="00C00374" w:rsidRDefault="0094543B" w:rsidP="0094543B">
      <w:pPr>
        <w:spacing w:line="360" w:lineRule="auto"/>
        <w:ind w:firstLineChars="200" w:firstLine="480"/>
        <w:rPr>
          <w:bCs/>
          <w:sz w:val="24"/>
        </w:rPr>
      </w:pPr>
      <w:r w:rsidRPr="00C00374">
        <w:rPr>
          <w:bCs/>
          <w:sz w:val="24"/>
        </w:rPr>
        <w:t>（</w:t>
      </w:r>
      <w:r>
        <w:rPr>
          <w:bCs/>
          <w:sz w:val="24"/>
        </w:rPr>
        <w:t>13</w:t>
      </w:r>
      <w:r w:rsidRPr="00C00374">
        <w:rPr>
          <w:bCs/>
          <w:sz w:val="24"/>
        </w:rPr>
        <w:t>）按规定制作相关账册并与基金管理人核对；</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Pr>
          <w:bCs/>
          <w:sz w:val="24"/>
        </w:rPr>
        <w:t>4</w:t>
      </w:r>
      <w:r w:rsidRPr="00C00374">
        <w:rPr>
          <w:bCs/>
          <w:sz w:val="24"/>
        </w:rPr>
        <w:t>）依据基金管理人的指令或有关规定支付基金收益和赎回款项；</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Pr>
          <w:bCs/>
          <w:sz w:val="24"/>
        </w:rPr>
        <w:t>5</w:t>
      </w:r>
      <w:r w:rsidRPr="00C00374">
        <w:rPr>
          <w:bCs/>
          <w:sz w:val="24"/>
        </w:rPr>
        <w:t>）依据《基金法》、《基金合同》及其他有关规定，召集基金份额持有人大会或配合</w:t>
      </w:r>
      <w:r>
        <w:rPr>
          <w:rFonts w:hint="eastAsia"/>
          <w:bCs/>
          <w:sz w:val="24"/>
        </w:rPr>
        <w:t>基金</w:t>
      </w:r>
      <w:r w:rsidRPr="00C00374">
        <w:rPr>
          <w:bCs/>
          <w:sz w:val="24"/>
        </w:rPr>
        <w:t>管理人、基金份额持有人依法召集基金份额持有人大会；</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Pr>
          <w:bCs/>
          <w:sz w:val="24"/>
        </w:rPr>
        <w:t>6</w:t>
      </w:r>
      <w:r w:rsidRPr="00C00374">
        <w:rPr>
          <w:bCs/>
          <w:sz w:val="24"/>
        </w:rPr>
        <w:t>）按照法律法规和《基金合同》的规定监督基金管理人的投资运作；</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Pr>
          <w:bCs/>
          <w:sz w:val="24"/>
        </w:rPr>
        <w:t>7</w:t>
      </w:r>
      <w:r w:rsidRPr="00C00374">
        <w:rPr>
          <w:bCs/>
          <w:sz w:val="24"/>
        </w:rPr>
        <w:t>）参加基金财产清算小组，参与基金财产的保管、清理、估价、变现和分配；</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Pr>
          <w:bCs/>
          <w:sz w:val="24"/>
        </w:rPr>
        <w:t>8</w:t>
      </w:r>
      <w:r w:rsidRPr="00C00374">
        <w:rPr>
          <w:bCs/>
          <w:sz w:val="24"/>
        </w:rPr>
        <w:t>）面临解散、依法被撤销或者被依法宣告破产时，及时报告中国证监会和银行监管机构，并通知基金管理人；</w:t>
      </w:r>
    </w:p>
    <w:p w:rsidR="0094543B" w:rsidRPr="00C00374" w:rsidRDefault="0094543B" w:rsidP="0094543B">
      <w:pPr>
        <w:spacing w:line="360" w:lineRule="auto"/>
        <w:ind w:firstLineChars="200" w:firstLine="480"/>
        <w:rPr>
          <w:bCs/>
          <w:sz w:val="24"/>
        </w:rPr>
      </w:pPr>
      <w:r w:rsidRPr="00C00374">
        <w:rPr>
          <w:bCs/>
          <w:sz w:val="24"/>
        </w:rPr>
        <w:lastRenderedPageBreak/>
        <w:t>（</w:t>
      </w:r>
      <w:r w:rsidRPr="00C00374">
        <w:rPr>
          <w:bCs/>
          <w:sz w:val="24"/>
        </w:rPr>
        <w:t>1</w:t>
      </w:r>
      <w:r>
        <w:rPr>
          <w:bCs/>
          <w:sz w:val="24"/>
        </w:rPr>
        <w:t>9</w:t>
      </w:r>
      <w:r w:rsidRPr="00C00374">
        <w:rPr>
          <w:bCs/>
          <w:sz w:val="24"/>
        </w:rPr>
        <w:t>）因违反《基金合同》导致基金财产损失时，应承担赔偿责任，其赔偿责任不因其退任而免除；</w:t>
      </w:r>
    </w:p>
    <w:p w:rsidR="0094543B" w:rsidRPr="00C00374" w:rsidRDefault="0094543B" w:rsidP="0094543B">
      <w:pPr>
        <w:spacing w:line="360" w:lineRule="auto"/>
        <w:ind w:firstLineChars="200" w:firstLine="480"/>
        <w:rPr>
          <w:bCs/>
          <w:sz w:val="24"/>
        </w:rPr>
      </w:pPr>
      <w:r w:rsidRPr="00C00374">
        <w:rPr>
          <w:bCs/>
          <w:sz w:val="24"/>
        </w:rPr>
        <w:t>（</w:t>
      </w:r>
      <w:r>
        <w:rPr>
          <w:bCs/>
          <w:sz w:val="24"/>
        </w:rPr>
        <w:t>20</w:t>
      </w:r>
      <w:r w:rsidRPr="00C00374">
        <w:rPr>
          <w:bCs/>
          <w:sz w:val="24"/>
        </w:rPr>
        <w:t>）</w:t>
      </w:r>
      <w:r>
        <w:rPr>
          <w:bCs/>
          <w:sz w:val="24"/>
        </w:rPr>
        <w:t>按规定</w:t>
      </w:r>
      <w:r w:rsidRPr="00C00374">
        <w:rPr>
          <w:bCs/>
          <w:sz w:val="24"/>
        </w:rPr>
        <w:t>监督基金管理人按法律法规和《基金合同》规定履行自己的义务，基金管理人因违反《基金合同》造成基金财产损失时，应为基金份额持有人利益向基金管理人追偿；</w:t>
      </w:r>
    </w:p>
    <w:p w:rsidR="0094543B" w:rsidRPr="00C00374" w:rsidRDefault="0094543B" w:rsidP="0094543B">
      <w:pPr>
        <w:spacing w:line="360" w:lineRule="auto"/>
        <w:ind w:firstLineChars="200" w:firstLine="480"/>
        <w:rPr>
          <w:bCs/>
          <w:sz w:val="24"/>
        </w:rPr>
      </w:pPr>
      <w:r w:rsidRPr="00C00374">
        <w:rPr>
          <w:bCs/>
          <w:sz w:val="24"/>
        </w:rPr>
        <w:t>（</w:t>
      </w:r>
      <w:r>
        <w:rPr>
          <w:bCs/>
          <w:sz w:val="24"/>
        </w:rPr>
        <w:t>21</w:t>
      </w:r>
      <w:r w:rsidRPr="00C00374">
        <w:rPr>
          <w:bCs/>
          <w:sz w:val="24"/>
        </w:rPr>
        <w:t>）执行生效的基金份额持有人大会的</w:t>
      </w:r>
      <w:r w:rsidRPr="00C00374">
        <w:rPr>
          <w:rFonts w:hint="eastAsia"/>
          <w:bCs/>
          <w:sz w:val="24"/>
        </w:rPr>
        <w:t>决议</w:t>
      </w:r>
      <w:r w:rsidRPr="00C00374">
        <w:rPr>
          <w:bCs/>
          <w:sz w:val="24"/>
        </w:rPr>
        <w:t>；</w:t>
      </w:r>
    </w:p>
    <w:p w:rsidR="0094543B" w:rsidRDefault="0094543B" w:rsidP="0094543B">
      <w:pPr>
        <w:spacing w:line="360" w:lineRule="auto"/>
        <w:ind w:firstLineChars="200" w:firstLine="480"/>
        <w:rPr>
          <w:bCs/>
          <w:sz w:val="24"/>
        </w:rPr>
      </w:pPr>
      <w:r w:rsidRPr="00C00374">
        <w:rPr>
          <w:bCs/>
          <w:sz w:val="24"/>
        </w:rPr>
        <w:t>（</w:t>
      </w:r>
      <w:r w:rsidRPr="00C00374">
        <w:rPr>
          <w:bCs/>
          <w:sz w:val="24"/>
        </w:rPr>
        <w:t>2</w:t>
      </w:r>
      <w:r>
        <w:rPr>
          <w:bCs/>
          <w:sz w:val="24"/>
        </w:rPr>
        <w:t>2</w:t>
      </w:r>
      <w:r w:rsidRPr="00C00374">
        <w:rPr>
          <w:bCs/>
          <w:sz w:val="24"/>
        </w:rPr>
        <w:t>）法律法规及中国证监会规定的和《基金合同》约定的其他义务。</w:t>
      </w:r>
    </w:p>
    <w:p w:rsidR="0094543B" w:rsidRPr="00392E81" w:rsidRDefault="0094543B" w:rsidP="0094543B">
      <w:pPr>
        <w:pStyle w:val="3"/>
        <w:rPr>
          <w:bCs/>
          <w:sz w:val="24"/>
          <w:szCs w:val="24"/>
        </w:rPr>
      </w:pPr>
      <w:r w:rsidRPr="00392E81">
        <w:rPr>
          <w:rFonts w:hint="eastAsia"/>
          <w:sz w:val="24"/>
          <w:szCs w:val="24"/>
        </w:rPr>
        <w:t>（三）基金份额持有人的权利和义务</w:t>
      </w:r>
    </w:p>
    <w:p w:rsidR="0094543B" w:rsidRDefault="0094543B" w:rsidP="0094543B">
      <w:pPr>
        <w:pStyle w:val="4"/>
        <w:rPr>
          <w:bCs w:val="0"/>
          <w:sz w:val="24"/>
        </w:rPr>
      </w:pPr>
      <w:r>
        <w:rPr>
          <w:bCs w:val="0"/>
          <w:sz w:val="24"/>
        </w:rPr>
        <w:t>1、根据《基金法》、《运作办法》及其他有关规定，基金份额持有人的权利包括但不限于：</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sidRPr="00C00374">
        <w:rPr>
          <w:bCs/>
          <w:sz w:val="24"/>
        </w:rPr>
        <w:t>）分享基金财产收益；</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w:t>
      </w:r>
      <w:r w:rsidRPr="00C00374">
        <w:rPr>
          <w:bCs/>
          <w:sz w:val="24"/>
        </w:rPr>
        <w:t>）参与分配清算后的剩余基金财产；</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3</w:t>
      </w:r>
      <w:r w:rsidRPr="00C00374">
        <w:rPr>
          <w:bCs/>
          <w:sz w:val="24"/>
        </w:rPr>
        <w:t>）</w:t>
      </w:r>
      <w:r w:rsidRPr="00C00374">
        <w:rPr>
          <w:rFonts w:hint="eastAsia"/>
          <w:bCs/>
          <w:sz w:val="24"/>
        </w:rPr>
        <w:t>根据基金合同的约定，</w:t>
      </w:r>
      <w:r w:rsidRPr="00C00374">
        <w:rPr>
          <w:bCs/>
          <w:sz w:val="24"/>
        </w:rPr>
        <w:t>依法申请赎回</w:t>
      </w:r>
      <w:r w:rsidRPr="00C00374">
        <w:rPr>
          <w:rFonts w:hint="eastAsia"/>
          <w:bCs/>
          <w:sz w:val="24"/>
        </w:rPr>
        <w:t>或转让</w:t>
      </w:r>
      <w:r w:rsidRPr="00C00374">
        <w:rPr>
          <w:bCs/>
          <w:sz w:val="24"/>
        </w:rPr>
        <w:t>其持有的基金份额；</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4</w:t>
      </w:r>
      <w:r w:rsidRPr="00C00374">
        <w:rPr>
          <w:bCs/>
          <w:sz w:val="24"/>
        </w:rPr>
        <w:t>）按照规定要求召开基金份额持有人大会</w:t>
      </w:r>
      <w:r w:rsidRPr="00C00374">
        <w:rPr>
          <w:rFonts w:hint="eastAsia"/>
          <w:bCs/>
          <w:sz w:val="24"/>
        </w:rPr>
        <w:t>或者召集基金份额持有人大会</w:t>
      </w:r>
      <w:r w:rsidRPr="00C00374">
        <w:rPr>
          <w:bCs/>
          <w:sz w:val="24"/>
        </w:rPr>
        <w:t>；</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5</w:t>
      </w:r>
      <w:r w:rsidRPr="00C00374">
        <w:rPr>
          <w:bCs/>
          <w:sz w:val="24"/>
        </w:rPr>
        <w:t>）出席或者委派代表出席基金份额持有人大会，对基金份额持有人大会审议事项行使表决权；</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6</w:t>
      </w:r>
      <w:r w:rsidRPr="00C00374">
        <w:rPr>
          <w:bCs/>
          <w:sz w:val="24"/>
        </w:rPr>
        <w:t>）查阅或者复制公开披露的基金信息资料；</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7</w:t>
      </w:r>
      <w:r w:rsidRPr="00C00374">
        <w:rPr>
          <w:bCs/>
          <w:sz w:val="24"/>
        </w:rPr>
        <w:t>）监督基金管理人的投资运作；</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8</w:t>
      </w:r>
      <w:r w:rsidRPr="00C00374">
        <w:rPr>
          <w:bCs/>
          <w:sz w:val="24"/>
        </w:rPr>
        <w:t>）对基金管理人、基金托管人、基金服务机构损害其合法权益的行为依法提起诉讼或仲裁；</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9</w:t>
      </w:r>
      <w:r w:rsidRPr="00C00374">
        <w:rPr>
          <w:bCs/>
          <w:sz w:val="24"/>
        </w:rPr>
        <w:t>）法律法规及中国证监会规定的和《基金合同》约定的其他权利。</w:t>
      </w:r>
    </w:p>
    <w:p w:rsidR="0094543B" w:rsidRPr="00B35FAC" w:rsidRDefault="0094543B" w:rsidP="0094543B">
      <w:pPr>
        <w:pStyle w:val="4"/>
        <w:rPr>
          <w:bCs w:val="0"/>
          <w:sz w:val="24"/>
        </w:rPr>
      </w:pPr>
    </w:p>
    <w:p w:rsidR="0094543B" w:rsidRDefault="0094543B" w:rsidP="0094543B">
      <w:pPr>
        <w:pStyle w:val="4"/>
        <w:rPr>
          <w:bCs w:val="0"/>
          <w:sz w:val="24"/>
        </w:rPr>
      </w:pPr>
      <w:r>
        <w:rPr>
          <w:bCs w:val="0"/>
          <w:sz w:val="24"/>
        </w:rPr>
        <w:t>2、根据《基金法》、《运作办法》及其他有关规定，基金份额持有人的义务包括但不限于：</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sidRPr="00C00374">
        <w:rPr>
          <w:bCs/>
          <w:sz w:val="24"/>
        </w:rPr>
        <w:t>）认真阅读并遵守《基金合同》</w:t>
      </w:r>
      <w:r w:rsidRPr="00C00374">
        <w:rPr>
          <w:rFonts w:hint="eastAsia"/>
          <w:bCs/>
          <w:sz w:val="24"/>
        </w:rPr>
        <w:t>、招募说明书等信息披露文件</w:t>
      </w:r>
      <w:r w:rsidRPr="00C00374">
        <w:rPr>
          <w:bCs/>
          <w:sz w:val="24"/>
        </w:rPr>
        <w:t>；</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w:t>
      </w:r>
      <w:r w:rsidRPr="00C00374">
        <w:rPr>
          <w:bCs/>
          <w:sz w:val="24"/>
        </w:rPr>
        <w:t>）了解所投资基金产品，了解自身风险承受能力，</w:t>
      </w:r>
      <w:r w:rsidRPr="00C00374">
        <w:rPr>
          <w:rFonts w:hint="eastAsia"/>
          <w:bCs/>
          <w:sz w:val="24"/>
        </w:rPr>
        <w:t>自主判断基金的投资价值，自主做出投资决策，</w:t>
      </w:r>
      <w:r w:rsidRPr="00C00374">
        <w:rPr>
          <w:bCs/>
          <w:sz w:val="24"/>
        </w:rPr>
        <w:t>自行承担投资风险；</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3</w:t>
      </w:r>
      <w:r w:rsidRPr="00C00374">
        <w:rPr>
          <w:bCs/>
          <w:sz w:val="24"/>
        </w:rPr>
        <w:t>）关注基金信息披露，及时行使权利和履行义务；</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4</w:t>
      </w:r>
      <w:r w:rsidRPr="00C00374">
        <w:rPr>
          <w:bCs/>
          <w:sz w:val="24"/>
        </w:rPr>
        <w:t>）缴纳基金认购、申购款项及法律法规和《基金合同》所规定的费用；</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5</w:t>
      </w:r>
      <w:r w:rsidRPr="00C00374">
        <w:rPr>
          <w:bCs/>
          <w:sz w:val="24"/>
        </w:rPr>
        <w:t>）在其持有的基金份额范围内，承担基金亏损或者《基金合同》终止的有限责任；</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6</w:t>
      </w:r>
      <w:r w:rsidRPr="00C00374">
        <w:rPr>
          <w:bCs/>
          <w:sz w:val="24"/>
        </w:rPr>
        <w:t>）不从事任何有损基金及其他《基金合同》当事人合法权益的活动；</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7</w:t>
      </w:r>
      <w:r w:rsidRPr="00C00374">
        <w:rPr>
          <w:bCs/>
          <w:sz w:val="24"/>
        </w:rPr>
        <w:t>）执行生效的基金份额持有人大会的决议；</w:t>
      </w:r>
    </w:p>
    <w:p w:rsidR="0094543B" w:rsidRDefault="0094543B" w:rsidP="0094543B">
      <w:pPr>
        <w:spacing w:line="360" w:lineRule="auto"/>
        <w:ind w:firstLineChars="200" w:firstLine="480"/>
        <w:rPr>
          <w:bCs/>
          <w:sz w:val="24"/>
        </w:rPr>
      </w:pPr>
      <w:r w:rsidRPr="00C00374">
        <w:rPr>
          <w:bCs/>
          <w:sz w:val="24"/>
        </w:rPr>
        <w:t>（</w:t>
      </w:r>
      <w:r w:rsidRPr="00C00374">
        <w:rPr>
          <w:bCs/>
          <w:sz w:val="24"/>
        </w:rPr>
        <w:t>8</w:t>
      </w:r>
      <w:r w:rsidRPr="00C00374">
        <w:rPr>
          <w:bCs/>
          <w:sz w:val="24"/>
        </w:rPr>
        <w:t>）返还在基金交易过程中因任何原因获得的不当得利；</w:t>
      </w:r>
    </w:p>
    <w:p w:rsidR="0094543B" w:rsidRPr="00C00374" w:rsidRDefault="0094543B" w:rsidP="0094543B">
      <w:pPr>
        <w:spacing w:line="360" w:lineRule="auto"/>
        <w:ind w:firstLineChars="200" w:firstLine="480"/>
        <w:rPr>
          <w:bCs/>
          <w:sz w:val="24"/>
        </w:rPr>
      </w:pPr>
      <w:r>
        <w:rPr>
          <w:rFonts w:hint="eastAsia"/>
          <w:bCs/>
          <w:sz w:val="24"/>
        </w:rPr>
        <w:t>（</w:t>
      </w:r>
      <w:r>
        <w:rPr>
          <w:rFonts w:hint="eastAsia"/>
          <w:bCs/>
          <w:sz w:val="24"/>
        </w:rPr>
        <w:t>9</w:t>
      </w:r>
      <w:r>
        <w:rPr>
          <w:rFonts w:hint="eastAsia"/>
          <w:bCs/>
          <w:sz w:val="24"/>
        </w:rPr>
        <w:t>）</w:t>
      </w:r>
      <w:r w:rsidRPr="00A50E0F">
        <w:rPr>
          <w:rFonts w:hint="eastAsia"/>
          <w:bCs/>
          <w:sz w:val="24"/>
        </w:rPr>
        <w:t>发起资金提供方持有认购的基金份额不少于</w:t>
      </w:r>
      <w:r w:rsidRPr="00A50E0F">
        <w:rPr>
          <w:rFonts w:hint="eastAsia"/>
          <w:bCs/>
          <w:sz w:val="24"/>
        </w:rPr>
        <w:t>3</w:t>
      </w:r>
      <w:r w:rsidRPr="00A50E0F">
        <w:rPr>
          <w:rFonts w:hint="eastAsia"/>
          <w:bCs/>
          <w:sz w:val="24"/>
        </w:rPr>
        <w:t>年；</w:t>
      </w:r>
    </w:p>
    <w:p w:rsidR="0094543B" w:rsidRPr="00C00374" w:rsidRDefault="0094543B" w:rsidP="0094543B">
      <w:pPr>
        <w:spacing w:line="360" w:lineRule="auto"/>
        <w:ind w:firstLineChars="200" w:firstLine="480"/>
        <w:rPr>
          <w:bCs/>
          <w:sz w:val="24"/>
        </w:rPr>
      </w:pPr>
      <w:r w:rsidRPr="00C00374">
        <w:rPr>
          <w:bCs/>
          <w:sz w:val="24"/>
        </w:rPr>
        <w:t>（</w:t>
      </w:r>
      <w:r>
        <w:rPr>
          <w:rFonts w:hint="eastAsia"/>
          <w:bCs/>
          <w:sz w:val="24"/>
        </w:rPr>
        <w:t>10</w:t>
      </w:r>
      <w:r w:rsidRPr="00C00374">
        <w:rPr>
          <w:bCs/>
          <w:sz w:val="24"/>
        </w:rPr>
        <w:t>）法律法规及中国证监会规定的和《基金合同》约定的其他义务。</w:t>
      </w:r>
    </w:p>
    <w:p w:rsidR="0094543B" w:rsidRPr="00B35FAC" w:rsidRDefault="0094543B" w:rsidP="0094543B">
      <w:pPr>
        <w:spacing w:line="360" w:lineRule="auto"/>
        <w:ind w:firstLineChars="200" w:firstLine="480"/>
        <w:rPr>
          <w:bCs/>
          <w:sz w:val="24"/>
          <w:szCs w:val="24"/>
        </w:rPr>
      </w:pPr>
    </w:p>
    <w:p w:rsidR="0094543B" w:rsidRDefault="0094543B" w:rsidP="0094543B">
      <w:pPr>
        <w:pStyle w:val="2"/>
        <w:rPr>
          <w:bCs/>
          <w:sz w:val="24"/>
          <w:szCs w:val="24"/>
        </w:rPr>
      </w:pPr>
      <w:r w:rsidRPr="00392E81">
        <w:rPr>
          <w:rFonts w:hint="eastAsia"/>
          <w:sz w:val="24"/>
          <w:szCs w:val="24"/>
        </w:rPr>
        <w:t>二、基金份额持有人大会召集、议事及表决的程序和规则</w:t>
      </w:r>
    </w:p>
    <w:p w:rsidR="0094543B" w:rsidRDefault="0094543B" w:rsidP="0094543B">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rsidR="0094543B" w:rsidRDefault="0094543B" w:rsidP="0094543B">
      <w:pPr>
        <w:pStyle w:val="3"/>
        <w:rPr>
          <w:bCs/>
          <w:sz w:val="24"/>
        </w:rPr>
      </w:pPr>
      <w:r>
        <w:rPr>
          <w:sz w:val="24"/>
        </w:rPr>
        <w:t>（一）召开事由</w:t>
      </w:r>
    </w:p>
    <w:p w:rsidR="0094543B" w:rsidRDefault="0094543B" w:rsidP="0094543B">
      <w:pPr>
        <w:pStyle w:val="4"/>
        <w:rPr>
          <w:bCs w:val="0"/>
          <w:sz w:val="24"/>
        </w:rPr>
      </w:pPr>
      <w:r>
        <w:rPr>
          <w:bCs w:val="0"/>
          <w:sz w:val="24"/>
        </w:rPr>
        <w:t>1、当出现或需要决定下列事由之一的，应当召开基金份额持有人大会：</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1</w:t>
      </w:r>
      <w:r w:rsidRPr="00C00374">
        <w:rPr>
          <w:bCs/>
          <w:sz w:val="24"/>
        </w:rPr>
        <w:t>）终止《基金合同》</w:t>
      </w:r>
      <w:r>
        <w:rPr>
          <w:rFonts w:hint="eastAsia"/>
          <w:bCs/>
          <w:sz w:val="24"/>
        </w:rPr>
        <w:t>，但《基金合同》另有约定的除外</w:t>
      </w:r>
      <w:r w:rsidRPr="00C00374">
        <w:rPr>
          <w:bCs/>
          <w:sz w:val="24"/>
        </w:rPr>
        <w:t>；</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2</w:t>
      </w:r>
      <w:r w:rsidRPr="00C00374">
        <w:rPr>
          <w:bCs/>
          <w:sz w:val="24"/>
        </w:rPr>
        <w:t>）更换基金管理人；</w:t>
      </w:r>
    </w:p>
    <w:p w:rsidR="0094543B" w:rsidRPr="00C00374" w:rsidRDefault="0094543B" w:rsidP="0094543B">
      <w:pPr>
        <w:spacing w:line="440" w:lineRule="atLeast"/>
        <w:ind w:firstLineChars="200" w:firstLine="480"/>
        <w:rPr>
          <w:bCs/>
          <w:sz w:val="24"/>
        </w:rPr>
      </w:pPr>
      <w:r w:rsidRPr="00C00374">
        <w:rPr>
          <w:bCs/>
          <w:sz w:val="24"/>
        </w:rPr>
        <w:lastRenderedPageBreak/>
        <w:t>（</w:t>
      </w:r>
      <w:r w:rsidRPr="00C00374">
        <w:rPr>
          <w:bCs/>
          <w:sz w:val="24"/>
        </w:rPr>
        <w:t>3</w:t>
      </w:r>
      <w:r w:rsidRPr="00C00374">
        <w:rPr>
          <w:bCs/>
          <w:sz w:val="24"/>
        </w:rPr>
        <w:t>）更换基金托管人；</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4</w:t>
      </w:r>
      <w:r w:rsidRPr="00C00374">
        <w:rPr>
          <w:bCs/>
          <w:sz w:val="24"/>
        </w:rPr>
        <w:t>）转换基金运作方式；</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5</w:t>
      </w:r>
      <w:r w:rsidRPr="00C00374">
        <w:rPr>
          <w:bCs/>
          <w:sz w:val="24"/>
        </w:rPr>
        <w:t>）</w:t>
      </w:r>
      <w:r>
        <w:rPr>
          <w:bCs/>
          <w:sz w:val="24"/>
        </w:rPr>
        <w:t>调整</w:t>
      </w:r>
      <w:r w:rsidRPr="003B10CB">
        <w:rPr>
          <w:bCs/>
          <w:sz w:val="24"/>
        </w:rPr>
        <w:t>基金管理人、基金托管人的报酬标准</w:t>
      </w:r>
      <w:r w:rsidRPr="00A50E0F">
        <w:rPr>
          <w:rFonts w:hint="eastAsia"/>
          <w:bCs/>
          <w:sz w:val="24"/>
        </w:rPr>
        <w:t>，但根据法律法规或中国证监会的要求调整该等报酬标准的除外</w:t>
      </w:r>
      <w:r w:rsidRPr="003B10CB">
        <w:rPr>
          <w:bCs/>
          <w:sz w:val="24"/>
        </w:rPr>
        <w:t>；</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6</w:t>
      </w:r>
      <w:r w:rsidRPr="00C00374">
        <w:rPr>
          <w:bCs/>
          <w:sz w:val="24"/>
        </w:rPr>
        <w:t>）变更基金类别；</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7</w:t>
      </w:r>
      <w:r w:rsidRPr="00C00374">
        <w:rPr>
          <w:bCs/>
          <w:sz w:val="24"/>
        </w:rPr>
        <w:t>）本基金与其他基金的合并；</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8</w:t>
      </w:r>
      <w:r w:rsidRPr="00C00374">
        <w:rPr>
          <w:bCs/>
          <w:sz w:val="24"/>
        </w:rPr>
        <w:t>）变更基金投资目标、范围或策略；</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9</w:t>
      </w:r>
      <w:r w:rsidRPr="00C00374">
        <w:rPr>
          <w:bCs/>
          <w:sz w:val="24"/>
        </w:rPr>
        <w:t>）变更基金份额持有人大会程序；</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10</w:t>
      </w:r>
      <w:r w:rsidRPr="00C00374">
        <w:rPr>
          <w:bCs/>
          <w:sz w:val="24"/>
        </w:rPr>
        <w:t>）基金管理人或基金托管人要求召开基金份额持有人大会；</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11</w:t>
      </w:r>
      <w:r w:rsidRPr="00C00374">
        <w:rPr>
          <w:bCs/>
          <w:sz w:val="24"/>
        </w:rPr>
        <w:t>）单独或合计持有本基金总份额</w:t>
      </w:r>
      <w:r w:rsidRPr="00C00374">
        <w:rPr>
          <w:bCs/>
          <w:sz w:val="24"/>
        </w:rPr>
        <w:t>10%</w:t>
      </w:r>
      <w:r w:rsidRPr="00C00374">
        <w:rPr>
          <w:bCs/>
          <w:sz w:val="24"/>
        </w:rPr>
        <w:t>以上（含</w:t>
      </w:r>
      <w:r w:rsidRPr="00C00374">
        <w:rPr>
          <w:bCs/>
          <w:sz w:val="24"/>
        </w:rPr>
        <w:t>10%</w:t>
      </w:r>
      <w:r w:rsidRPr="00C00374">
        <w:rPr>
          <w:bCs/>
          <w:sz w:val="24"/>
        </w:rPr>
        <w:t>）基金份额的基金份额持有人（以基金管理人收到提议当日的基金份额计算，下同）就同一事项书面要求召开基金份额持有人大会；</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12</w:t>
      </w:r>
      <w:r w:rsidRPr="00C00374">
        <w:rPr>
          <w:bCs/>
          <w:sz w:val="24"/>
        </w:rPr>
        <w:t>）对基金</w:t>
      </w:r>
      <w:r>
        <w:rPr>
          <w:rFonts w:hint="eastAsia"/>
          <w:bCs/>
          <w:sz w:val="24"/>
        </w:rPr>
        <w:t>合同</w:t>
      </w:r>
      <w:r w:rsidRPr="00C00374">
        <w:rPr>
          <w:bCs/>
          <w:sz w:val="24"/>
        </w:rPr>
        <w:t>当事人权利和义务产生重大影响的其他事项；</w:t>
      </w:r>
    </w:p>
    <w:p w:rsidR="0094543B" w:rsidRPr="00C00374" w:rsidRDefault="0094543B" w:rsidP="0094543B">
      <w:pPr>
        <w:spacing w:line="440" w:lineRule="atLeast"/>
        <w:ind w:firstLineChars="200" w:firstLine="480"/>
        <w:rPr>
          <w:bCs/>
          <w:sz w:val="24"/>
        </w:rPr>
      </w:pPr>
      <w:r w:rsidRPr="00C00374">
        <w:rPr>
          <w:bCs/>
          <w:sz w:val="24"/>
        </w:rPr>
        <w:t>（</w:t>
      </w:r>
      <w:r w:rsidRPr="00C00374">
        <w:rPr>
          <w:bCs/>
          <w:sz w:val="24"/>
        </w:rPr>
        <w:t>13</w:t>
      </w:r>
      <w:r w:rsidRPr="00C00374">
        <w:rPr>
          <w:bCs/>
          <w:sz w:val="24"/>
        </w:rPr>
        <w:t>）法律法规、《基金合同》或中国证监会规定的其他应当召开基金份额持有人大会的事项。</w:t>
      </w:r>
    </w:p>
    <w:p w:rsidR="0094543B" w:rsidRDefault="0094543B" w:rsidP="0094543B">
      <w:pPr>
        <w:pStyle w:val="4"/>
        <w:rPr>
          <w:bCs w:val="0"/>
          <w:sz w:val="24"/>
        </w:rPr>
      </w:pPr>
      <w:r>
        <w:rPr>
          <w:bCs w:val="0"/>
          <w:sz w:val="24"/>
        </w:rPr>
        <w:t>2、以下情况可由基金管理人和基金托管人协商后修改，不需召开基金份额持有人大会：</w:t>
      </w:r>
    </w:p>
    <w:p w:rsidR="0094543B" w:rsidRPr="00C00374" w:rsidRDefault="0094543B" w:rsidP="0094543B">
      <w:pPr>
        <w:spacing w:line="360" w:lineRule="auto"/>
        <w:ind w:firstLineChars="200" w:firstLine="480"/>
        <w:rPr>
          <w:bCs/>
          <w:sz w:val="24"/>
        </w:rPr>
      </w:pPr>
      <w:r w:rsidRPr="00C00374">
        <w:rPr>
          <w:bCs/>
          <w:sz w:val="24"/>
        </w:rPr>
        <w:t>（</w:t>
      </w:r>
      <w:r>
        <w:rPr>
          <w:bCs/>
          <w:sz w:val="24"/>
        </w:rPr>
        <w:t>1</w:t>
      </w:r>
      <w:r w:rsidRPr="00C00374">
        <w:rPr>
          <w:bCs/>
          <w:sz w:val="24"/>
        </w:rPr>
        <w:t>）法律法规要求增加的基金费用的收取；</w:t>
      </w:r>
    </w:p>
    <w:p w:rsidR="0094543B" w:rsidRPr="008964CE" w:rsidRDefault="0094543B" w:rsidP="0094543B">
      <w:pPr>
        <w:spacing w:line="360" w:lineRule="auto"/>
        <w:ind w:firstLineChars="200" w:firstLine="480"/>
        <w:rPr>
          <w:bCs/>
          <w:sz w:val="24"/>
        </w:rPr>
      </w:pPr>
      <w:r w:rsidRPr="008964CE">
        <w:rPr>
          <w:bCs/>
          <w:sz w:val="24"/>
        </w:rPr>
        <w:t>（</w:t>
      </w:r>
      <w:r>
        <w:rPr>
          <w:bCs/>
          <w:sz w:val="24"/>
        </w:rPr>
        <w:t>2</w:t>
      </w:r>
      <w:r w:rsidRPr="008964CE">
        <w:rPr>
          <w:bCs/>
          <w:sz w:val="24"/>
        </w:rPr>
        <w:t>）</w:t>
      </w:r>
      <w:r w:rsidRPr="000237E1">
        <w:rPr>
          <w:rFonts w:hint="eastAsia"/>
          <w:bCs/>
          <w:sz w:val="24"/>
        </w:rPr>
        <w:t>在法律法规和《基金合同》规定的范围内且对现有基金份额持有人利益无实质性不利影响的前提下</w:t>
      </w:r>
      <w:r w:rsidRPr="008964CE">
        <w:rPr>
          <w:bCs/>
          <w:sz w:val="24"/>
        </w:rPr>
        <w:t>调整本基金的申购费率</w:t>
      </w:r>
      <w:r>
        <w:rPr>
          <w:rFonts w:hint="eastAsia"/>
          <w:bCs/>
          <w:sz w:val="24"/>
        </w:rPr>
        <w:t>、调低赎回费率</w:t>
      </w:r>
      <w:r w:rsidRPr="008964CE">
        <w:rPr>
          <w:rFonts w:hint="eastAsia"/>
          <w:bCs/>
          <w:sz w:val="24"/>
        </w:rPr>
        <w:t>或变更收费方式</w:t>
      </w:r>
      <w:r w:rsidRPr="008964CE">
        <w:rPr>
          <w:bCs/>
          <w:sz w:val="24"/>
        </w:rPr>
        <w:t>；</w:t>
      </w:r>
    </w:p>
    <w:p w:rsidR="0094543B" w:rsidRPr="00C00374" w:rsidRDefault="0094543B" w:rsidP="0094543B">
      <w:pPr>
        <w:spacing w:line="360" w:lineRule="auto"/>
        <w:ind w:firstLineChars="200" w:firstLine="480"/>
        <w:rPr>
          <w:bCs/>
          <w:sz w:val="24"/>
        </w:rPr>
      </w:pPr>
      <w:r w:rsidRPr="00C00374">
        <w:rPr>
          <w:bCs/>
          <w:sz w:val="24"/>
        </w:rPr>
        <w:t>（</w:t>
      </w:r>
      <w:r>
        <w:rPr>
          <w:rFonts w:hint="eastAsia"/>
          <w:bCs/>
          <w:sz w:val="24"/>
        </w:rPr>
        <w:t>3</w:t>
      </w:r>
      <w:r w:rsidRPr="00C00374">
        <w:rPr>
          <w:bCs/>
          <w:sz w:val="24"/>
        </w:rPr>
        <w:t>）</w:t>
      </w:r>
      <w:proofErr w:type="gramStart"/>
      <w:r w:rsidRPr="00C00374">
        <w:rPr>
          <w:bCs/>
          <w:sz w:val="24"/>
        </w:rPr>
        <w:t>因相应</w:t>
      </w:r>
      <w:proofErr w:type="gramEnd"/>
      <w:r w:rsidRPr="00C00374">
        <w:rPr>
          <w:bCs/>
          <w:sz w:val="24"/>
        </w:rPr>
        <w:t>的法律法规发生变动而应当对《基金合同》进行修改；</w:t>
      </w:r>
    </w:p>
    <w:p w:rsidR="0094543B" w:rsidRPr="00C00374" w:rsidRDefault="0094543B" w:rsidP="0094543B">
      <w:pPr>
        <w:spacing w:line="360" w:lineRule="auto"/>
        <w:ind w:firstLineChars="200" w:firstLine="480"/>
        <w:rPr>
          <w:bCs/>
          <w:sz w:val="24"/>
        </w:rPr>
      </w:pPr>
      <w:r w:rsidRPr="00C00374">
        <w:rPr>
          <w:bCs/>
          <w:sz w:val="24"/>
        </w:rPr>
        <w:t>（</w:t>
      </w:r>
      <w:r>
        <w:rPr>
          <w:rFonts w:hint="eastAsia"/>
          <w:bCs/>
          <w:sz w:val="24"/>
        </w:rPr>
        <w:t>4</w:t>
      </w:r>
      <w:r w:rsidRPr="00C00374">
        <w:rPr>
          <w:bCs/>
          <w:sz w:val="24"/>
        </w:rPr>
        <w:t>）对《基金合同》的修改对基金份额持有人利益无实质性不利影响或修改不涉及《基金合同》当事人权利义务关系发生重大变化；</w:t>
      </w:r>
    </w:p>
    <w:p w:rsidR="0094543B" w:rsidRPr="008964CE" w:rsidRDefault="0094543B" w:rsidP="0094543B">
      <w:pPr>
        <w:spacing w:line="360" w:lineRule="auto"/>
        <w:ind w:firstLineChars="200" w:firstLine="480"/>
        <w:rPr>
          <w:bCs/>
          <w:sz w:val="24"/>
        </w:rPr>
      </w:pPr>
      <w:r w:rsidRPr="008964CE">
        <w:rPr>
          <w:rFonts w:hint="eastAsia"/>
          <w:bCs/>
          <w:sz w:val="24"/>
        </w:rPr>
        <w:t>（</w:t>
      </w:r>
      <w:r>
        <w:rPr>
          <w:rFonts w:hint="eastAsia"/>
          <w:bCs/>
          <w:sz w:val="24"/>
        </w:rPr>
        <w:t>5</w:t>
      </w:r>
      <w:r w:rsidRPr="008964CE">
        <w:rPr>
          <w:rFonts w:hint="eastAsia"/>
          <w:bCs/>
          <w:sz w:val="24"/>
        </w:rPr>
        <w:t>）</w:t>
      </w:r>
      <w:r w:rsidRPr="005A5DF2">
        <w:rPr>
          <w:rFonts w:hint="eastAsia"/>
          <w:bCs/>
          <w:sz w:val="24"/>
        </w:rPr>
        <w:t>在法律法规和《基金合同》规定的范围内且对现有基金份额持有人利益无实质性不利影响的前提下</w:t>
      </w:r>
      <w:r w:rsidRPr="00AD53CA">
        <w:rPr>
          <w:rFonts w:hint="eastAsia"/>
          <w:bCs/>
          <w:sz w:val="24"/>
        </w:rPr>
        <w:t>调整本基金份额类别的设置；</w:t>
      </w:r>
    </w:p>
    <w:p w:rsidR="0094543B" w:rsidRPr="008964CE" w:rsidRDefault="0094543B" w:rsidP="0094543B">
      <w:pPr>
        <w:spacing w:line="360" w:lineRule="auto"/>
        <w:ind w:firstLineChars="200" w:firstLine="480"/>
        <w:rPr>
          <w:bCs/>
          <w:sz w:val="24"/>
        </w:rPr>
      </w:pPr>
      <w:r w:rsidRPr="008964CE">
        <w:rPr>
          <w:rFonts w:hint="eastAsia"/>
          <w:bCs/>
          <w:sz w:val="24"/>
        </w:rPr>
        <w:t>（</w:t>
      </w:r>
      <w:r>
        <w:rPr>
          <w:rFonts w:hint="eastAsia"/>
          <w:bCs/>
          <w:sz w:val="24"/>
        </w:rPr>
        <w:t>6</w:t>
      </w:r>
      <w:r w:rsidRPr="008964CE">
        <w:rPr>
          <w:rFonts w:hint="eastAsia"/>
          <w:bCs/>
          <w:sz w:val="24"/>
        </w:rPr>
        <w:t>）基金管理人、登记机构、基金销售机构</w:t>
      </w:r>
      <w:r w:rsidRPr="005A5DF2">
        <w:rPr>
          <w:rFonts w:hint="eastAsia"/>
          <w:bCs/>
          <w:sz w:val="24"/>
        </w:rPr>
        <w:t>在法律法规和《基金合同》规定的范围内且对现有基金份额持有人利益无实质性不利影响的前提下</w:t>
      </w:r>
      <w:r w:rsidRPr="008964CE">
        <w:rPr>
          <w:rFonts w:hint="eastAsia"/>
          <w:bCs/>
          <w:sz w:val="24"/>
        </w:rPr>
        <w:t>调整有关认购、申购、赎回、转换、基金交易、</w:t>
      </w:r>
      <w:proofErr w:type="gramStart"/>
      <w:r w:rsidRPr="008964CE">
        <w:rPr>
          <w:rFonts w:hint="eastAsia"/>
          <w:bCs/>
          <w:sz w:val="24"/>
        </w:rPr>
        <w:t>非交易</w:t>
      </w:r>
      <w:proofErr w:type="gramEnd"/>
      <w:r w:rsidRPr="008964CE">
        <w:rPr>
          <w:rFonts w:hint="eastAsia"/>
          <w:bCs/>
          <w:sz w:val="24"/>
        </w:rPr>
        <w:t>过户、转托管等业务规则；</w:t>
      </w:r>
    </w:p>
    <w:p w:rsidR="0094543B" w:rsidRPr="008964CE" w:rsidRDefault="0094543B" w:rsidP="0094543B">
      <w:pPr>
        <w:spacing w:line="360" w:lineRule="auto"/>
        <w:ind w:firstLineChars="200" w:firstLine="480"/>
        <w:rPr>
          <w:bCs/>
          <w:sz w:val="24"/>
        </w:rPr>
      </w:pPr>
      <w:r w:rsidRPr="008964CE">
        <w:rPr>
          <w:rFonts w:hint="eastAsia"/>
          <w:bCs/>
          <w:sz w:val="24"/>
        </w:rPr>
        <w:lastRenderedPageBreak/>
        <w:t>（</w:t>
      </w:r>
      <w:r>
        <w:rPr>
          <w:rFonts w:hint="eastAsia"/>
          <w:bCs/>
          <w:sz w:val="24"/>
        </w:rPr>
        <w:t>7</w:t>
      </w:r>
      <w:r w:rsidRPr="008964CE">
        <w:rPr>
          <w:rFonts w:hint="eastAsia"/>
          <w:bCs/>
          <w:sz w:val="24"/>
        </w:rPr>
        <w:t>）</w:t>
      </w:r>
      <w:r w:rsidRPr="005A5DF2">
        <w:rPr>
          <w:rFonts w:hint="eastAsia"/>
          <w:bCs/>
          <w:sz w:val="24"/>
        </w:rPr>
        <w:t>在法律法规和《基金合同》规定的范围内且对现有基金份额持有人利益无实质性不利影响的前提下</w:t>
      </w:r>
      <w:r w:rsidRPr="008964CE">
        <w:rPr>
          <w:rFonts w:hint="eastAsia"/>
          <w:bCs/>
          <w:sz w:val="24"/>
        </w:rPr>
        <w:t>基金推出新业务或服务；</w:t>
      </w:r>
    </w:p>
    <w:p w:rsidR="0094543B" w:rsidRDefault="0094543B" w:rsidP="0094543B">
      <w:pPr>
        <w:spacing w:line="360" w:lineRule="auto"/>
        <w:ind w:firstLineChars="200" w:firstLine="480"/>
        <w:rPr>
          <w:bCs/>
          <w:sz w:val="24"/>
        </w:rPr>
      </w:pPr>
      <w:r w:rsidRPr="009A704C">
        <w:rPr>
          <w:rFonts w:ascii="宋体" w:hAnsi="宋体"/>
          <w:bCs/>
          <w:sz w:val="24"/>
          <w:szCs w:val="24"/>
        </w:rPr>
        <w:t>（</w:t>
      </w:r>
      <w:r>
        <w:rPr>
          <w:rFonts w:ascii="宋体" w:hAnsi="宋体" w:hint="eastAsia"/>
          <w:bCs/>
          <w:sz w:val="24"/>
          <w:szCs w:val="24"/>
        </w:rPr>
        <w:t>8</w:t>
      </w:r>
      <w:r w:rsidRPr="009A704C">
        <w:rPr>
          <w:rFonts w:ascii="宋体" w:hAnsi="宋体"/>
          <w:bCs/>
          <w:sz w:val="24"/>
          <w:szCs w:val="24"/>
        </w:rPr>
        <w:t>）</w:t>
      </w:r>
      <w:r w:rsidRPr="009A704C">
        <w:rPr>
          <w:rFonts w:ascii="宋体" w:hAnsi="宋体"/>
          <w:sz w:val="24"/>
        </w:rPr>
        <w:t>按照法律法规和《基金合同》规定不需召开基金份额持有人大会的其他情形。</w:t>
      </w:r>
    </w:p>
    <w:p w:rsidR="0094543B" w:rsidRPr="00B35FAC" w:rsidRDefault="0094543B" w:rsidP="0094543B">
      <w:pPr>
        <w:spacing w:line="360" w:lineRule="auto"/>
        <w:ind w:firstLineChars="200" w:firstLine="480"/>
        <w:rPr>
          <w:bCs/>
          <w:sz w:val="24"/>
        </w:rPr>
      </w:pPr>
    </w:p>
    <w:p w:rsidR="0094543B" w:rsidRDefault="0094543B" w:rsidP="0094543B">
      <w:pPr>
        <w:pStyle w:val="3"/>
        <w:rPr>
          <w:bCs/>
          <w:sz w:val="24"/>
        </w:rPr>
      </w:pPr>
      <w:r>
        <w:rPr>
          <w:sz w:val="24"/>
        </w:rPr>
        <w:t>（二）会议召集人及召集方式</w:t>
      </w:r>
    </w:p>
    <w:p w:rsidR="0094543B" w:rsidRPr="00C00374" w:rsidRDefault="0094543B" w:rsidP="0094543B">
      <w:pPr>
        <w:spacing w:line="360" w:lineRule="auto"/>
        <w:ind w:firstLineChars="200" w:firstLine="480"/>
        <w:rPr>
          <w:bCs/>
          <w:sz w:val="24"/>
        </w:rPr>
      </w:pPr>
      <w:r w:rsidRPr="00C00374">
        <w:rPr>
          <w:bCs/>
          <w:sz w:val="24"/>
        </w:rPr>
        <w:t>1</w:t>
      </w:r>
      <w:r w:rsidRPr="00C00374">
        <w:rPr>
          <w:bCs/>
          <w:sz w:val="24"/>
        </w:rPr>
        <w:t>、除法律法规规定或《基金合同》另有约定外，基金份额持有人大会由基金管理人召集</w:t>
      </w:r>
      <w:r>
        <w:rPr>
          <w:rFonts w:hint="eastAsia"/>
          <w:bCs/>
          <w:sz w:val="24"/>
        </w:rPr>
        <w:t>。</w:t>
      </w:r>
    </w:p>
    <w:p w:rsidR="0094543B" w:rsidRPr="00C00374" w:rsidRDefault="0094543B" w:rsidP="0094543B">
      <w:pPr>
        <w:spacing w:line="360" w:lineRule="auto"/>
        <w:ind w:firstLineChars="200" w:firstLine="480"/>
        <w:rPr>
          <w:bCs/>
          <w:sz w:val="24"/>
        </w:rPr>
      </w:pPr>
      <w:r w:rsidRPr="00C00374">
        <w:rPr>
          <w:bCs/>
          <w:sz w:val="24"/>
        </w:rPr>
        <w:t>2</w:t>
      </w:r>
      <w:r w:rsidRPr="00C00374">
        <w:rPr>
          <w:bCs/>
          <w:sz w:val="24"/>
        </w:rPr>
        <w:t>、基金管理人未按规定召集或不能召集时，由基金托管人召集</w:t>
      </w:r>
      <w:r>
        <w:rPr>
          <w:rFonts w:hint="eastAsia"/>
          <w:bCs/>
          <w:sz w:val="24"/>
        </w:rPr>
        <w:t>。</w:t>
      </w:r>
    </w:p>
    <w:p w:rsidR="0094543B" w:rsidRPr="00C00374" w:rsidRDefault="0094543B" w:rsidP="0094543B">
      <w:pPr>
        <w:spacing w:line="360" w:lineRule="auto"/>
        <w:ind w:firstLineChars="200" w:firstLine="480"/>
        <w:rPr>
          <w:bCs/>
          <w:sz w:val="24"/>
        </w:rPr>
      </w:pPr>
      <w:r w:rsidRPr="00C00374">
        <w:rPr>
          <w:bCs/>
          <w:sz w:val="24"/>
        </w:rPr>
        <w:t>3</w:t>
      </w:r>
      <w:r w:rsidRPr="00C00374">
        <w:rPr>
          <w:bCs/>
          <w:sz w:val="24"/>
        </w:rPr>
        <w:t>、基金托管人认为有必要召开基金份额持有人大会的，应当向基金管理人提出书面提议。基金管理人应当自收到书面提议之日起</w:t>
      </w:r>
      <w:r w:rsidRPr="00C00374">
        <w:rPr>
          <w:bCs/>
          <w:sz w:val="24"/>
        </w:rPr>
        <w:t>10</w:t>
      </w:r>
      <w:r w:rsidRPr="00C00374">
        <w:rPr>
          <w:bCs/>
          <w:sz w:val="24"/>
        </w:rPr>
        <w:t>日内决定是否召集，并书面告知基金托管人。基金管理人决定召集的，应当自出具书面决定之日</w:t>
      </w:r>
      <w:r w:rsidRPr="00C00374">
        <w:rPr>
          <w:rFonts w:hint="eastAsia"/>
          <w:bCs/>
          <w:sz w:val="24"/>
        </w:rPr>
        <w:t>起</w:t>
      </w:r>
      <w:r w:rsidRPr="00C00374">
        <w:rPr>
          <w:bCs/>
          <w:sz w:val="24"/>
        </w:rPr>
        <w:t>60</w:t>
      </w:r>
      <w:r w:rsidRPr="00C00374">
        <w:rPr>
          <w:bCs/>
          <w:sz w:val="24"/>
        </w:rPr>
        <w:t>日内召开；基金管理人决定不召集，基金托管人仍认为有必要召开的，应当由基金托管人自行召集</w:t>
      </w:r>
      <w:r w:rsidRPr="00C00374">
        <w:rPr>
          <w:rFonts w:hint="eastAsia"/>
          <w:bCs/>
          <w:sz w:val="24"/>
        </w:rPr>
        <w:t>，并自出具书面决定之日起</w:t>
      </w:r>
      <w:r w:rsidRPr="00C00374">
        <w:rPr>
          <w:rFonts w:hint="eastAsia"/>
          <w:bCs/>
          <w:sz w:val="24"/>
        </w:rPr>
        <w:t>60</w:t>
      </w:r>
      <w:r w:rsidRPr="00C00374">
        <w:rPr>
          <w:rFonts w:hint="eastAsia"/>
          <w:bCs/>
          <w:sz w:val="24"/>
        </w:rPr>
        <w:t>日内召开并告知基金管理人，基金管理人应当配合</w:t>
      </w:r>
      <w:r w:rsidRPr="00C00374">
        <w:rPr>
          <w:bCs/>
          <w:sz w:val="24"/>
        </w:rPr>
        <w:t>。</w:t>
      </w:r>
    </w:p>
    <w:p w:rsidR="0094543B" w:rsidRPr="00C00374" w:rsidRDefault="0094543B" w:rsidP="0094543B">
      <w:pPr>
        <w:spacing w:line="360" w:lineRule="auto"/>
        <w:ind w:firstLineChars="200" w:firstLine="480"/>
        <w:rPr>
          <w:bCs/>
          <w:sz w:val="24"/>
        </w:rPr>
      </w:pPr>
      <w:r w:rsidRPr="00C00374">
        <w:rPr>
          <w:bCs/>
          <w:sz w:val="24"/>
        </w:rPr>
        <w:t>4</w:t>
      </w:r>
      <w:r w:rsidRPr="00C00374">
        <w:rPr>
          <w:bCs/>
          <w:sz w:val="24"/>
        </w:rPr>
        <w:t>、代表基金份额</w:t>
      </w:r>
      <w:r w:rsidRPr="00C00374">
        <w:rPr>
          <w:rFonts w:hint="eastAsia"/>
          <w:bCs/>
          <w:sz w:val="24"/>
        </w:rPr>
        <w:t>10%</w:t>
      </w:r>
      <w:r w:rsidRPr="00C00374">
        <w:rPr>
          <w:bCs/>
          <w:sz w:val="24"/>
        </w:rPr>
        <w:t>以上（含</w:t>
      </w:r>
      <w:r w:rsidRPr="00C00374">
        <w:rPr>
          <w:rFonts w:hint="eastAsia"/>
          <w:bCs/>
          <w:sz w:val="24"/>
        </w:rPr>
        <w:t>10%</w:t>
      </w:r>
      <w:r w:rsidRPr="00C00374">
        <w:rPr>
          <w:bCs/>
          <w:sz w:val="24"/>
        </w:rPr>
        <w:t>）的基金份额持有人就同一事项书面要求召开基金份额持有人大会，应当向基金管理人提出书面提议。基金管理人应当自收到书面提议之日起</w:t>
      </w:r>
      <w:r w:rsidRPr="00C00374">
        <w:rPr>
          <w:bCs/>
          <w:sz w:val="24"/>
        </w:rPr>
        <w:t>10</w:t>
      </w:r>
      <w:r w:rsidRPr="00C00374">
        <w:rPr>
          <w:bCs/>
          <w:sz w:val="24"/>
        </w:rPr>
        <w:t>日内决定是否召集，并书面告知提出提议的基金份额持有人代表和基金托管人。基金管理人决定召集的，应当自出具书面决定之日起</w:t>
      </w:r>
      <w:r w:rsidRPr="00C00374">
        <w:rPr>
          <w:bCs/>
          <w:sz w:val="24"/>
        </w:rPr>
        <w:t>60</w:t>
      </w:r>
      <w:r w:rsidRPr="00C00374">
        <w:rPr>
          <w:bCs/>
          <w:sz w:val="24"/>
        </w:rPr>
        <w:t>日内召开；基金管理人决定不召集，代表基金份额</w:t>
      </w:r>
      <w:r w:rsidRPr="00C00374">
        <w:rPr>
          <w:rFonts w:hint="eastAsia"/>
          <w:bCs/>
          <w:sz w:val="24"/>
        </w:rPr>
        <w:t>10%</w:t>
      </w:r>
      <w:r w:rsidRPr="00C00374">
        <w:rPr>
          <w:bCs/>
          <w:sz w:val="24"/>
        </w:rPr>
        <w:t>以上（含</w:t>
      </w:r>
      <w:r w:rsidRPr="00C00374">
        <w:rPr>
          <w:rFonts w:hint="eastAsia"/>
          <w:bCs/>
          <w:sz w:val="24"/>
        </w:rPr>
        <w:t>10%</w:t>
      </w:r>
      <w:r w:rsidRPr="00C00374">
        <w:rPr>
          <w:bCs/>
          <w:sz w:val="24"/>
        </w:rPr>
        <w:t>）的基金份额持有人仍认为有必要召开的，应当向基金托管人提出书面提议。基金托管人应当自收到书面提议之日起</w:t>
      </w:r>
      <w:r w:rsidRPr="00C00374">
        <w:rPr>
          <w:bCs/>
          <w:sz w:val="24"/>
        </w:rPr>
        <w:t>10</w:t>
      </w:r>
      <w:r w:rsidRPr="00C00374">
        <w:rPr>
          <w:bCs/>
          <w:sz w:val="24"/>
        </w:rPr>
        <w:t>日内决定是否召集，并书面告知提出提议的基金份额持有人代表和基金管理人；基金托管人决定召集的，应当自出具书面决定之日起</w:t>
      </w:r>
      <w:r w:rsidRPr="00C00374">
        <w:rPr>
          <w:bCs/>
          <w:sz w:val="24"/>
        </w:rPr>
        <w:t>60</w:t>
      </w:r>
      <w:r w:rsidRPr="00C00374">
        <w:rPr>
          <w:bCs/>
          <w:sz w:val="24"/>
        </w:rPr>
        <w:t>日内召开</w:t>
      </w:r>
      <w:r w:rsidRPr="00C00374">
        <w:rPr>
          <w:rFonts w:hint="eastAsia"/>
          <w:bCs/>
          <w:sz w:val="24"/>
        </w:rPr>
        <w:t>并告知基金管理人，基金管理人应当配合</w:t>
      </w:r>
      <w:r w:rsidRPr="00C00374">
        <w:rPr>
          <w:bCs/>
          <w:sz w:val="24"/>
        </w:rPr>
        <w:t>。</w:t>
      </w:r>
    </w:p>
    <w:p w:rsidR="0094543B" w:rsidRPr="00C00374" w:rsidRDefault="0094543B" w:rsidP="0094543B">
      <w:pPr>
        <w:spacing w:line="360" w:lineRule="auto"/>
        <w:ind w:firstLineChars="200" w:firstLine="480"/>
        <w:rPr>
          <w:bCs/>
          <w:sz w:val="24"/>
        </w:rPr>
      </w:pPr>
      <w:r w:rsidRPr="00C00374">
        <w:rPr>
          <w:bCs/>
          <w:sz w:val="24"/>
        </w:rPr>
        <w:t>5</w:t>
      </w:r>
      <w:r w:rsidRPr="00C00374">
        <w:rPr>
          <w:bCs/>
          <w:sz w:val="24"/>
        </w:rPr>
        <w:t>、代表基金份额</w:t>
      </w:r>
      <w:r w:rsidRPr="00C00374">
        <w:rPr>
          <w:rFonts w:hint="eastAsia"/>
          <w:bCs/>
          <w:sz w:val="24"/>
        </w:rPr>
        <w:t>10%</w:t>
      </w:r>
      <w:r w:rsidRPr="00C00374">
        <w:rPr>
          <w:bCs/>
          <w:sz w:val="24"/>
        </w:rPr>
        <w:t>以上（含</w:t>
      </w:r>
      <w:r w:rsidRPr="00C00374">
        <w:rPr>
          <w:rFonts w:hint="eastAsia"/>
          <w:bCs/>
          <w:sz w:val="24"/>
        </w:rPr>
        <w:t>10%</w:t>
      </w:r>
      <w:r w:rsidRPr="00C00374">
        <w:rPr>
          <w:bCs/>
          <w:sz w:val="24"/>
        </w:rPr>
        <w:t>）的基金份额持有人就同一事项要求召开基金份额持有人大会，而基金管理人、基金托管人都不召集的，单独或合计代表基金份额</w:t>
      </w:r>
      <w:r w:rsidRPr="00C00374">
        <w:rPr>
          <w:rFonts w:hint="eastAsia"/>
          <w:bCs/>
          <w:sz w:val="24"/>
        </w:rPr>
        <w:t>10%</w:t>
      </w:r>
      <w:r w:rsidRPr="00C00374">
        <w:rPr>
          <w:bCs/>
          <w:sz w:val="24"/>
        </w:rPr>
        <w:t>以上（含</w:t>
      </w:r>
      <w:r w:rsidRPr="00C00374">
        <w:rPr>
          <w:rFonts w:hint="eastAsia"/>
          <w:bCs/>
          <w:sz w:val="24"/>
        </w:rPr>
        <w:t>10%</w:t>
      </w:r>
      <w:r w:rsidRPr="00C00374">
        <w:rPr>
          <w:bCs/>
          <w:sz w:val="24"/>
        </w:rPr>
        <w:t>）的基金份额持有人有权自行召集，并至少提前</w:t>
      </w:r>
      <w:r w:rsidRPr="00C00374">
        <w:rPr>
          <w:bCs/>
          <w:sz w:val="24"/>
        </w:rPr>
        <w:t>30</w:t>
      </w:r>
      <w:r w:rsidRPr="00C00374">
        <w:rPr>
          <w:bCs/>
          <w:sz w:val="24"/>
        </w:rPr>
        <w:t>日报中国证监会备案。基金份额持有人依法自行召集基金份额持有人大会的，基</w:t>
      </w:r>
      <w:r w:rsidRPr="00C00374">
        <w:rPr>
          <w:bCs/>
          <w:sz w:val="24"/>
        </w:rPr>
        <w:lastRenderedPageBreak/>
        <w:t>金管理人、基金托管人应当配合，不得阻碍、干扰。</w:t>
      </w:r>
    </w:p>
    <w:p w:rsidR="0094543B" w:rsidRPr="00C00374" w:rsidRDefault="0094543B" w:rsidP="0094543B">
      <w:pPr>
        <w:spacing w:line="360" w:lineRule="auto"/>
        <w:ind w:firstLineChars="200" w:firstLine="480"/>
        <w:rPr>
          <w:bCs/>
          <w:sz w:val="24"/>
        </w:rPr>
      </w:pPr>
      <w:r w:rsidRPr="00C00374">
        <w:rPr>
          <w:bCs/>
          <w:sz w:val="24"/>
        </w:rPr>
        <w:t>6</w:t>
      </w:r>
      <w:r w:rsidRPr="00C00374">
        <w:rPr>
          <w:bCs/>
          <w:sz w:val="24"/>
        </w:rPr>
        <w:t>、基金份额持有人会议的召集人负责选择确定开会时间、地点、方式和权益登记日。</w:t>
      </w:r>
    </w:p>
    <w:p w:rsidR="0094543B" w:rsidRPr="00B35FAC" w:rsidRDefault="0094543B" w:rsidP="0094543B">
      <w:pPr>
        <w:spacing w:line="360" w:lineRule="auto"/>
        <w:ind w:firstLineChars="200" w:firstLine="480"/>
        <w:rPr>
          <w:bCs/>
          <w:sz w:val="24"/>
        </w:rPr>
      </w:pPr>
    </w:p>
    <w:p w:rsidR="0094543B" w:rsidRDefault="0094543B" w:rsidP="0094543B">
      <w:pPr>
        <w:pStyle w:val="3"/>
        <w:rPr>
          <w:bCs/>
          <w:sz w:val="24"/>
        </w:rPr>
      </w:pPr>
      <w:r>
        <w:rPr>
          <w:sz w:val="24"/>
        </w:rPr>
        <w:t>（三）召开基金份额持有人大会的通知时间、通知内容、通知方式</w:t>
      </w:r>
    </w:p>
    <w:p w:rsidR="0094543B" w:rsidRPr="00C00374" w:rsidRDefault="0094543B" w:rsidP="0094543B">
      <w:pPr>
        <w:spacing w:line="360" w:lineRule="auto"/>
        <w:ind w:firstLineChars="200" w:firstLine="480"/>
        <w:rPr>
          <w:bCs/>
          <w:sz w:val="24"/>
        </w:rPr>
      </w:pPr>
      <w:r w:rsidRPr="00C00374">
        <w:rPr>
          <w:bCs/>
          <w:sz w:val="24"/>
        </w:rPr>
        <w:t>1</w:t>
      </w:r>
      <w:r w:rsidRPr="00C00374">
        <w:rPr>
          <w:bCs/>
          <w:sz w:val="24"/>
        </w:rPr>
        <w:t>、召开基金份额持有人大会，召集人应于会议召开前</w:t>
      </w:r>
      <w:r w:rsidRPr="00C00374">
        <w:rPr>
          <w:rFonts w:hint="eastAsia"/>
          <w:bCs/>
          <w:sz w:val="24"/>
        </w:rPr>
        <w:t>30</w:t>
      </w:r>
      <w:r w:rsidRPr="00C00374">
        <w:rPr>
          <w:bCs/>
          <w:sz w:val="24"/>
        </w:rPr>
        <w:t>日，依据有关规定公告。基金份额持有人大会通知应至少载明以下内容：</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sidRPr="00C00374">
        <w:rPr>
          <w:bCs/>
          <w:sz w:val="24"/>
        </w:rPr>
        <w:t>）会议召开的时间、地点和会议形式；</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w:t>
      </w:r>
      <w:r w:rsidRPr="00C00374">
        <w:rPr>
          <w:bCs/>
          <w:sz w:val="24"/>
        </w:rPr>
        <w:t>）会议</w:t>
      </w:r>
      <w:proofErr w:type="gramStart"/>
      <w:r w:rsidRPr="00C00374">
        <w:rPr>
          <w:bCs/>
          <w:sz w:val="24"/>
        </w:rPr>
        <w:t>拟审议</w:t>
      </w:r>
      <w:proofErr w:type="gramEnd"/>
      <w:r w:rsidRPr="00C00374">
        <w:rPr>
          <w:bCs/>
          <w:sz w:val="24"/>
        </w:rPr>
        <w:t>的事项、议事程序和表决方式；</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3</w:t>
      </w:r>
      <w:r w:rsidRPr="00C00374">
        <w:rPr>
          <w:bCs/>
          <w:sz w:val="24"/>
        </w:rPr>
        <w:t>）有权出席基金份额持有人大会的基金份额持有人的权益登记日；</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4</w:t>
      </w:r>
      <w:r w:rsidRPr="00C00374">
        <w:rPr>
          <w:bCs/>
          <w:sz w:val="24"/>
        </w:rPr>
        <w:t>）授权委托证明的内容要求（包括但不限于代理人身份，代理权限和代理有效期限等）、送达时间和地点；</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5</w:t>
      </w:r>
      <w:r w:rsidRPr="00C00374">
        <w:rPr>
          <w:bCs/>
          <w:sz w:val="24"/>
        </w:rPr>
        <w:t>）会务常设联系人姓名及联系电话；</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6</w:t>
      </w:r>
      <w:r w:rsidRPr="00C00374">
        <w:rPr>
          <w:bCs/>
          <w:sz w:val="24"/>
        </w:rPr>
        <w:t>）出席会议者必须准备的文件和必须履行的手续；</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7</w:t>
      </w:r>
      <w:r w:rsidRPr="00C00374">
        <w:rPr>
          <w:bCs/>
          <w:sz w:val="24"/>
        </w:rPr>
        <w:t>）召集人需要通知的其他事项。</w:t>
      </w:r>
    </w:p>
    <w:p w:rsidR="0094543B" w:rsidRPr="00C00374" w:rsidRDefault="0094543B" w:rsidP="0094543B">
      <w:pPr>
        <w:spacing w:line="360" w:lineRule="auto"/>
        <w:ind w:firstLineChars="200" w:firstLine="480"/>
        <w:rPr>
          <w:bCs/>
          <w:sz w:val="24"/>
        </w:rPr>
      </w:pPr>
      <w:r w:rsidRPr="00C00374">
        <w:rPr>
          <w:bCs/>
          <w:sz w:val="24"/>
        </w:rPr>
        <w:t>2</w:t>
      </w:r>
      <w:r w:rsidRPr="00C00374">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rsidR="0094543B" w:rsidRPr="00C00374" w:rsidRDefault="0094543B" w:rsidP="0094543B">
      <w:pPr>
        <w:spacing w:line="360" w:lineRule="auto"/>
        <w:ind w:firstLineChars="200" w:firstLine="480"/>
        <w:rPr>
          <w:bCs/>
          <w:sz w:val="24"/>
        </w:rPr>
      </w:pPr>
      <w:r w:rsidRPr="00C00374">
        <w:rPr>
          <w:bCs/>
          <w:sz w:val="24"/>
        </w:rPr>
        <w:t>3</w:t>
      </w:r>
      <w:r w:rsidRPr="00C00374">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C00374">
        <w:rPr>
          <w:bCs/>
          <w:sz w:val="24"/>
        </w:rPr>
        <w:t>拒不派</w:t>
      </w:r>
      <w:proofErr w:type="gramEnd"/>
      <w:r w:rsidRPr="00C00374">
        <w:rPr>
          <w:bCs/>
          <w:sz w:val="24"/>
        </w:rPr>
        <w:t>代表对表决意见的计票进行监督的，不影响表决意见的计票效力。</w:t>
      </w:r>
    </w:p>
    <w:p w:rsidR="0094543B" w:rsidRPr="00B35FAC" w:rsidRDefault="0094543B" w:rsidP="0094543B">
      <w:pPr>
        <w:spacing w:line="360" w:lineRule="auto"/>
        <w:ind w:firstLineChars="200" w:firstLine="480"/>
        <w:rPr>
          <w:bCs/>
          <w:sz w:val="24"/>
        </w:rPr>
      </w:pPr>
    </w:p>
    <w:p w:rsidR="0094543B" w:rsidRDefault="0094543B" w:rsidP="0094543B">
      <w:pPr>
        <w:pStyle w:val="3"/>
        <w:rPr>
          <w:bCs/>
          <w:sz w:val="24"/>
        </w:rPr>
      </w:pPr>
      <w:r>
        <w:rPr>
          <w:sz w:val="24"/>
        </w:rPr>
        <w:t>（四）基金份额持有人出席会议的方式</w:t>
      </w:r>
    </w:p>
    <w:p w:rsidR="0094543B" w:rsidRPr="00C00374" w:rsidRDefault="0094543B" w:rsidP="0094543B">
      <w:pPr>
        <w:spacing w:line="360" w:lineRule="auto"/>
        <w:ind w:firstLineChars="200" w:firstLine="480"/>
        <w:rPr>
          <w:bCs/>
          <w:sz w:val="24"/>
        </w:rPr>
      </w:pPr>
      <w:r w:rsidRPr="00C00374">
        <w:rPr>
          <w:bCs/>
          <w:sz w:val="24"/>
        </w:rPr>
        <w:t>基金份额持有人大会可通过现场开会方式</w:t>
      </w:r>
      <w:r w:rsidRPr="00C00374">
        <w:rPr>
          <w:rFonts w:hint="eastAsia"/>
          <w:bCs/>
          <w:sz w:val="24"/>
        </w:rPr>
        <w:t>、</w:t>
      </w:r>
      <w:r w:rsidRPr="00C00374">
        <w:rPr>
          <w:bCs/>
          <w:sz w:val="24"/>
        </w:rPr>
        <w:t>通讯开会方式</w:t>
      </w:r>
      <w:r w:rsidRPr="00C00374">
        <w:rPr>
          <w:rFonts w:hint="eastAsia"/>
          <w:bCs/>
          <w:sz w:val="24"/>
        </w:rPr>
        <w:t>或法律法规及监管</w:t>
      </w:r>
      <w:r w:rsidRPr="00C00374">
        <w:rPr>
          <w:rFonts w:hint="eastAsia"/>
          <w:bCs/>
          <w:sz w:val="24"/>
        </w:rPr>
        <w:lastRenderedPageBreak/>
        <w:t>机关允许的其他</w:t>
      </w:r>
      <w:r w:rsidRPr="00C00374">
        <w:rPr>
          <w:bCs/>
          <w:sz w:val="24"/>
        </w:rPr>
        <w:t>方式召开，会议的召开方式由会议召集人确定。</w:t>
      </w:r>
    </w:p>
    <w:p w:rsidR="0094543B" w:rsidRPr="00C00374" w:rsidRDefault="0094543B" w:rsidP="0094543B">
      <w:pPr>
        <w:spacing w:line="360" w:lineRule="auto"/>
        <w:ind w:firstLineChars="200" w:firstLine="480"/>
        <w:rPr>
          <w:bCs/>
          <w:sz w:val="24"/>
        </w:rPr>
      </w:pPr>
      <w:r w:rsidRPr="00C00374">
        <w:rPr>
          <w:bCs/>
          <w:sz w:val="24"/>
        </w:rPr>
        <w:t>1</w:t>
      </w:r>
      <w:r w:rsidRPr="00C00374">
        <w:rPr>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sidRPr="00C00374">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w:t>
      </w:r>
      <w:r w:rsidRPr="00C00374">
        <w:rPr>
          <w:bCs/>
          <w:sz w:val="24"/>
        </w:rPr>
        <w:t>）经核对，汇总到会者出示的在权益登记日持有基金份额的凭证显示，有效的基金份额不少于本基金在权益登记日基金总份额的</w:t>
      </w:r>
      <w:r w:rsidRPr="00C00374">
        <w:rPr>
          <w:rFonts w:hint="eastAsia"/>
          <w:bCs/>
          <w:sz w:val="24"/>
        </w:rPr>
        <w:t>二分之一</w:t>
      </w:r>
      <w:r w:rsidRPr="00C00374">
        <w:rPr>
          <w:bCs/>
          <w:sz w:val="24"/>
        </w:rPr>
        <w:t>（含</w:t>
      </w:r>
      <w:r w:rsidRPr="00C00374">
        <w:rPr>
          <w:rFonts w:hint="eastAsia"/>
          <w:bCs/>
          <w:sz w:val="24"/>
        </w:rPr>
        <w:t>二分之一</w:t>
      </w:r>
      <w:r w:rsidRPr="00C00374">
        <w:rPr>
          <w:bCs/>
          <w:sz w:val="24"/>
        </w:rPr>
        <w:t>）。</w:t>
      </w:r>
      <w:r w:rsidRPr="00C00374">
        <w:rPr>
          <w:rFonts w:hint="eastAsia"/>
          <w:bCs/>
          <w:sz w:val="24"/>
        </w:rPr>
        <w:t>若</w:t>
      </w:r>
      <w:r w:rsidRPr="00C00374">
        <w:rPr>
          <w:bCs/>
          <w:sz w:val="24"/>
        </w:rPr>
        <w:t>到会者在权益登记日</w:t>
      </w:r>
      <w:r w:rsidRPr="00C00374">
        <w:rPr>
          <w:rFonts w:hint="eastAsia"/>
          <w:bCs/>
          <w:sz w:val="24"/>
        </w:rPr>
        <w:t>代表</w:t>
      </w:r>
      <w:r w:rsidRPr="00C00374">
        <w:rPr>
          <w:bCs/>
          <w:sz w:val="24"/>
        </w:rPr>
        <w:t>的有效的基金份额少于本基金在权益登记日基金总份额的</w:t>
      </w:r>
      <w:r w:rsidRPr="00C00374">
        <w:rPr>
          <w:rFonts w:hint="eastAsia"/>
          <w:bCs/>
          <w:sz w:val="24"/>
        </w:rPr>
        <w:t>二分之一</w:t>
      </w:r>
      <w:r w:rsidRPr="00C00374">
        <w:rPr>
          <w:bCs/>
          <w:sz w:val="24"/>
        </w:rPr>
        <w:t>，召集人可以在原公告的基金份额持有人大会召开时间的</w:t>
      </w:r>
      <w:r w:rsidRPr="00C00374">
        <w:rPr>
          <w:rFonts w:hint="eastAsia"/>
          <w:bCs/>
          <w:sz w:val="24"/>
        </w:rPr>
        <w:t>3</w:t>
      </w:r>
      <w:r w:rsidRPr="00C00374">
        <w:rPr>
          <w:bCs/>
          <w:sz w:val="24"/>
        </w:rPr>
        <w:t>个月以后、</w:t>
      </w:r>
      <w:r w:rsidRPr="00C00374">
        <w:rPr>
          <w:rFonts w:hint="eastAsia"/>
          <w:bCs/>
          <w:sz w:val="24"/>
        </w:rPr>
        <w:t>6</w:t>
      </w:r>
      <w:r w:rsidRPr="00C00374">
        <w:rPr>
          <w:bCs/>
          <w:sz w:val="24"/>
        </w:rPr>
        <w:t>个月以内，就原定审议事项重新召集基金份额持有人大会。重新召集的基金份额持有人大会到会者在权益登记日</w:t>
      </w:r>
      <w:r w:rsidRPr="00C00374">
        <w:rPr>
          <w:rFonts w:hint="eastAsia"/>
          <w:bCs/>
          <w:sz w:val="24"/>
        </w:rPr>
        <w:t>代表</w:t>
      </w:r>
      <w:r w:rsidRPr="00C00374">
        <w:rPr>
          <w:bCs/>
          <w:sz w:val="24"/>
        </w:rPr>
        <w:t>的有效的基金份额</w:t>
      </w:r>
      <w:r w:rsidRPr="00C00374">
        <w:rPr>
          <w:rFonts w:hint="eastAsia"/>
          <w:bCs/>
          <w:sz w:val="24"/>
        </w:rPr>
        <w:t>应</w:t>
      </w:r>
      <w:r w:rsidRPr="00C00374">
        <w:rPr>
          <w:bCs/>
          <w:sz w:val="24"/>
        </w:rPr>
        <w:t>不少于本基金在权益登记日基金总份额的三分之一</w:t>
      </w:r>
      <w:r w:rsidRPr="00C00374">
        <w:rPr>
          <w:rFonts w:hint="eastAsia"/>
          <w:bCs/>
          <w:sz w:val="24"/>
        </w:rPr>
        <w:t>（含三分之一）。</w:t>
      </w:r>
    </w:p>
    <w:p w:rsidR="0094543B" w:rsidRPr="00C00374" w:rsidRDefault="0094543B" w:rsidP="0094543B">
      <w:pPr>
        <w:spacing w:line="360" w:lineRule="auto"/>
        <w:ind w:firstLineChars="200" w:firstLine="480"/>
        <w:rPr>
          <w:bCs/>
          <w:sz w:val="24"/>
        </w:rPr>
      </w:pPr>
      <w:r w:rsidRPr="00C00374">
        <w:rPr>
          <w:bCs/>
          <w:sz w:val="24"/>
        </w:rPr>
        <w:t>2</w:t>
      </w:r>
      <w:r w:rsidRPr="00C00374">
        <w:rPr>
          <w:bCs/>
          <w:sz w:val="24"/>
        </w:rPr>
        <w:t>、通讯开会。通讯开会系指基金份额持有人将其对表决事项的投票以书面形式在表决截至日以前送达至召集人指定的地址。通讯开会应以书面方式进行表决。</w:t>
      </w:r>
    </w:p>
    <w:p w:rsidR="0094543B" w:rsidRPr="00C00374" w:rsidRDefault="0094543B" w:rsidP="0094543B">
      <w:pPr>
        <w:spacing w:line="360" w:lineRule="auto"/>
        <w:ind w:firstLineChars="200" w:firstLine="480"/>
        <w:rPr>
          <w:bCs/>
          <w:sz w:val="24"/>
        </w:rPr>
      </w:pPr>
      <w:r w:rsidRPr="00C00374">
        <w:rPr>
          <w:bCs/>
          <w:sz w:val="24"/>
        </w:rPr>
        <w:t>在同时符合以下条件时，通讯开会的方式视为有效：</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sidRPr="00C00374">
        <w:rPr>
          <w:bCs/>
          <w:sz w:val="24"/>
        </w:rPr>
        <w:t>）会议召集人按《基金合同》约定公布会议通知后，在</w:t>
      </w:r>
      <w:r w:rsidRPr="00C00374">
        <w:rPr>
          <w:bCs/>
          <w:sz w:val="24"/>
        </w:rPr>
        <w:t>2</w:t>
      </w:r>
      <w:r w:rsidRPr="00C00374">
        <w:rPr>
          <w:bCs/>
          <w:sz w:val="24"/>
        </w:rPr>
        <w:t>个工作日内连续公布相关提示性公告；</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w:t>
      </w:r>
      <w:r w:rsidRPr="00C00374">
        <w:rPr>
          <w:bCs/>
          <w:sz w:val="24"/>
        </w:rPr>
        <w:t>）召集人按基金合同</w:t>
      </w:r>
      <w:r w:rsidRPr="00C00374">
        <w:rPr>
          <w:rFonts w:hint="eastAsia"/>
          <w:bCs/>
          <w:sz w:val="24"/>
        </w:rPr>
        <w:t>约</w:t>
      </w:r>
      <w:r w:rsidRPr="00C00374">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rsidR="0094543B" w:rsidRPr="00C00374" w:rsidRDefault="0094543B" w:rsidP="0094543B">
      <w:pPr>
        <w:spacing w:line="360" w:lineRule="auto"/>
        <w:ind w:firstLineChars="225" w:firstLine="540"/>
        <w:rPr>
          <w:bCs/>
          <w:sz w:val="24"/>
        </w:rPr>
      </w:pPr>
      <w:r w:rsidRPr="00C00374">
        <w:rPr>
          <w:bCs/>
          <w:sz w:val="24"/>
        </w:rPr>
        <w:t>（</w:t>
      </w:r>
      <w:r w:rsidRPr="00C00374">
        <w:rPr>
          <w:bCs/>
          <w:sz w:val="24"/>
        </w:rPr>
        <w:t>3</w:t>
      </w:r>
      <w:r w:rsidRPr="00C00374">
        <w:rPr>
          <w:bCs/>
          <w:sz w:val="24"/>
        </w:rPr>
        <w:t>）本人直接出具书面意见或授权他人代表出具书面意见的，基金份额持有人所持有的基金份额不小于在权益登记日基金总份额的</w:t>
      </w:r>
      <w:r w:rsidRPr="00C00374">
        <w:rPr>
          <w:rFonts w:hint="eastAsia"/>
          <w:bCs/>
          <w:sz w:val="24"/>
        </w:rPr>
        <w:t>二分之一</w:t>
      </w:r>
      <w:r w:rsidRPr="00C00374">
        <w:rPr>
          <w:bCs/>
          <w:sz w:val="24"/>
        </w:rPr>
        <w:t>（含</w:t>
      </w:r>
      <w:r w:rsidRPr="00C00374">
        <w:rPr>
          <w:rFonts w:hint="eastAsia"/>
          <w:bCs/>
          <w:sz w:val="24"/>
        </w:rPr>
        <w:t>二分之</w:t>
      </w:r>
      <w:r w:rsidRPr="00C00374">
        <w:rPr>
          <w:rFonts w:hint="eastAsia"/>
          <w:bCs/>
          <w:sz w:val="24"/>
        </w:rPr>
        <w:lastRenderedPageBreak/>
        <w:t>一</w:t>
      </w:r>
      <w:r w:rsidRPr="00C00374">
        <w:rPr>
          <w:bCs/>
          <w:sz w:val="24"/>
        </w:rPr>
        <w:t>）；</w:t>
      </w:r>
      <w:r w:rsidRPr="00C00374">
        <w:rPr>
          <w:rFonts w:hint="eastAsia"/>
          <w:bCs/>
          <w:sz w:val="24"/>
        </w:rPr>
        <w:t>若</w:t>
      </w:r>
      <w:r w:rsidRPr="00C00374">
        <w:rPr>
          <w:bCs/>
          <w:sz w:val="24"/>
        </w:rPr>
        <w:t>本人直接出具书面意见或授权他人代表出具书面意见基金份额持有人所持有的基金份额小于在权益登记日基金总份额的</w:t>
      </w:r>
      <w:r w:rsidRPr="00C00374">
        <w:rPr>
          <w:rFonts w:hint="eastAsia"/>
          <w:bCs/>
          <w:sz w:val="24"/>
        </w:rPr>
        <w:t>二分之一</w:t>
      </w:r>
      <w:r w:rsidRPr="00C00374">
        <w:rPr>
          <w:bCs/>
          <w:sz w:val="24"/>
        </w:rPr>
        <w:t>，召集人可以在原公告的基金份额持有人大会召开时间的</w:t>
      </w:r>
      <w:r w:rsidRPr="00C00374">
        <w:rPr>
          <w:rFonts w:hint="eastAsia"/>
          <w:bCs/>
          <w:sz w:val="24"/>
        </w:rPr>
        <w:t>3</w:t>
      </w:r>
      <w:r w:rsidRPr="00C00374">
        <w:rPr>
          <w:bCs/>
          <w:sz w:val="24"/>
        </w:rPr>
        <w:t>个月以后、</w:t>
      </w:r>
      <w:r w:rsidRPr="00C00374">
        <w:rPr>
          <w:rFonts w:hint="eastAsia"/>
          <w:bCs/>
          <w:sz w:val="24"/>
        </w:rPr>
        <w:t>6</w:t>
      </w:r>
      <w:r w:rsidRPr="00C00374">
        <w:rPr>
          <w:bCs/>
          <w:sz w:val="24"/>
        </w:rPr>
        <w:t>个月以内，就原定审议事项重新召集基金份额持有人大会。重新召集的基金份额持有人大会应当有代表三分之一以上</w:t>
      </w:r>
      <w:r w:rsidRPr="00C00374">
        <w:rPr>
          <w:rFonts w:hint="eastAsia"/>
          <w:bCs/>
          <w:sz w:val="24"/>
        </w:rPr>
        <w:t>（含三分之一）</w:t>
      </w:r>
      <w:r w:rsidRPr="00C00374">
        <w:rPr>
          <w:bCs/>
          <w:sz w:val="24"/>
        </w:rPr>
        <w:t>基金份额的持有人直接出具书面意见或授权他人代表出具书面意见；</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4</w:t>
      </w:r>
      <w:r w:rsidRPr="00C00374">
        <w:rPr>
          <w:bCs/>
          <w:sz w:val="24"/>
        </w:rPr>
        <w:t>）上述第（</w:t>
      </w:r>
      <w:r w:rsidRPr="00C00374">
        <w:rPr>
          <w:bCs/>
          <w:sz w:val="24"/>
        </w:rPr>
        <w:t>3</w:t>
      </w:r>
      <w:r w:rsidRPr="00C00374">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rsidR="0094543B" w:rsidRPr="00C00374" w:rsidRDefault="0094543B" w:rsidP="0094543B">
      <w:pPr>
        <w:spacing w:line="360" w:lineRule="auto"/>
        <w:ind w:firstLineChars="200" w:firstLine="480"/>
        <w:rPr>
          <w:bCs/>
          <w:sz w:val="24"/>
        </w:rPr>
      </w:pPr>
      <w:r w:rsidRPr="00C00374">
        <w:rPr>
          <w:rFonts w:hint="eastAsia"/>
          <w:bCs/>
          <w:sz w:val="24"/>
        </w:rPr>
        <w:t>3</w:t>
      </w:r>
      <w:r w:rsidRPr="00C00374">
        <w:rPr>
          <w:rFonts w:hint="eastAsia"/>
          <w:bCs/>
          <w:sz w:val="24"/>
        </w:rPr>
        <w:t>、在法律法规和监管机关允许的情况下，本基金的基金份额持有人亦可采用其他非书面方式</w:t>
      </w:r>
      <w:r>
        <w:rPr>
          <w:rFonts w:hint="eastAsia"/>
          <w:bCs/>
          <w:sz w:val="24"/>
        </w:rPr>
        <w:t>进行表决或</w:t>
      </w:r>
      <w:r w:rsidRPr="00C00374">
        <w:rPr>
          <w:rFonts w:hint="eastAsia"/>
          <w:bCs/>
          <w:sz w:val="24"/>
        </w:rPr>
        <w:t>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rsidR="0094543B" w:rsidRPr="00B35FAC" w:rsidRDefault="0094543B" w:rsidP="0094543B">
      <w:pPr>
        <w:spacing w:line="360" w:lineRule="auto"/>
        <w:ind w:firstLineChars="200" w:firstLine="480"/>
        <w:rPr>
          <w:bCs/>
          <w:sz w:val="24"/>
        </w:rPr>
      </w:pPr>
    </w:p>
    <w:p w:rsidR="0094543B" w:rsidRDefault="0094543B" w:rsidP="0094543B">
      <w:pPr>
        <w:pStyle w:val="3"/>
        <w:rPr>
          <w:bCs/>
          <w:sz w:val="24"/>
        </w:rPr>
      </w:pPr>
      <w:r>
        <w:rPr>
          <w:sz w:val="24"/>
        </w:rPr>
        <w:t>（五）议事内容与程序</w:t>
      </w:r>
    </w:p>
    <w:p w:rsidR="0094543B" w:rsidRPr="00C00374" w:rsidRDefault="0094543B" w:rsidP="0094543B">
      <w:pPr>
        <w:spacing w:line="360" w:lineRule="auto"/>
        <w:ind w:firstLineChars="200" w:firstLine="480"/>
        <w:rPr>
          <w:bCs/>
          <w:sz w:val="24"/>
        </w:rPr>
      </w:pPr>
      <w:r w:rsidRPr="00C00374">
        <w:rPr>
          <w:bCs/>
          <w:sz w:val="24"/>
        </w:rPr>
        <w:t>1</w:t>
      </w:r>
      <w:r w:rsidRPr="00C00374">
        <w:rPr>
          <w:bCs/>
          <w:sz w:val="24"/>
        </w:rPr>
        <w:t>、议事内容及提案权</w:t>
      </w:r>
    </w:p>
    <w:p w:rsidR="0094543B" w:rsidRPr="00C00374" w:rsidRDefault="0094543B" w:rsidP="0094543B">
      <w:pPr>
        <w:spacing w:line="360" w:lineRule="auto"/>
        <w:ind w:firstLineChars="200" w:firstLine="480"/>
        <w:rPr>
          <w:bCs/>
          <w:sz w:val="24"/>
        </w:rPr>
      </w:pPr>
      <w:r w:rsidRPr="00C00374">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94543B" w:rsidRPr="00C00374" w:rsidRDefault="0094543B" w:rsidP="0094543B">
      <w:pPr>
        <w:spacing w:line="360" w:lineRule="auto"/>
        <w:ind w:firstLineChars="200" w:firstLine="480"/>
        <w:rPr>
          <w:bCs/>
          <w:sz w:val="24"/>
        </w:rPr>
      </w:pPr>
      <w:r w:rsidRPr="00C00374">
        <w:rPr>
          <w:bCs/>
          <w:sz w:val="24"/>
        </w:rPr>
        <w:t>基金份额持有人大会的召集人发出召集会议的通知后，对原有提案的修改应当在基金份额持有人大会召开前及时公告。</w:t>
      </w:r>
    </w:p>
    <w:p w:rsidR="0094543B" w:rsidRPr="00C00374" w:rsidRDefault="0094543B" w:rsidP="0094543B">
      <w:pPr>
        <w:spacing w:line="360" w:lineRule="auto"/>
        <w:ind w:firstLineChars="200" w:firstLine="480"/>
        <w:rPr>
          <w:bCs/>
          <w:sz w:val="24"/>
        </w:rPr>
      </w:pPr>
      <w:r w:rsidRPr="00C00374">
        <w:rPr>
          <w:bCs/>
          <w:sz w:val="24"/>
        </w:rPr>
        <w:t>基金份额持有人大会不得对未事先公告的议事内容进行表决。</w:t>
      </w:r>
    </w:p>
    <w:p w:rsidR="0094543B" w:rsidRPr="00C00374" w:rsidRDefault="0094543B" w:rsidP="0094543B">
      <w:pPr>
        <w:spacing w:line="360" w:lineRule="auto"/>
        <w:ind w:firstLineChars="200" w:firstLine="480"/>
        <w:rPr>
          <w:bCs/>
          <w:sz w:val="24"/>
        </w:rPr>
      </w:pPr>
      <w:r w:rsidRPr="00C00374">
        <w:rPr>
          <w:bCs/>
          <w:sz w:val="24"/>
        </w:rPr>
        <w:t>2</w:t>
      </w:r>
      <w:r w:rsidRPr="00C00374">
        <w:rPr>
          <w:bCs/>
          <w:sz w:val="24"/>
        </w:rPr>
        <w:t>、议事程序</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sidRPr="00C00374">
        <w:rPr>
          <w:bCs/>
          <w:sz w:val="24"/>
        </w:rPr>
        <w:t>）现场开会</w:t>
      </w:r>
    </w:p>
    <w:p w:rsidR="0094543B" w:rsidRPr="00C00374" w:rsidRDefault="0094543B" w:rsidP="0094543B">
      <w:pPr>
        <w:spacing w:line="360" w:lineRule="auto"/>
        <w:ind w:firstLineChars="200" w:firstLine="480"/>
        <w:rPr>
          <w:bCs/>
          <w:sz w:val="24"/>
        </w:rPr>
      </w:pPr>
      <w:r w:rsidRPr="00C00374">
        <w:rPr>
          <w:bCs/>
          <w:sz w:val="24"/>
        </w:rPr>
        <w:t>在现场开会的方式下，首先由大会主持人按照下列第七条规定程序确定和公</w:t>
      </w:r>
      <w:r w:rsidRPr="00C00374">
        <w:rPr>
          <w:bCs/>
          <w:sz w:val="24"/>
        </w:rPr>
        <w:lastRenderedPageBreak/>
        <w:t>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C00374">
        <w:rPr>
          <w:rFonts w:hint="eastAsia"/>
          <w:bCs/>
          <w:sz w:val="24"/>
        </w:rPr>
        <w:t>二分之一</w:t>
      </w:r>
      <w:r w:rsidRPr="00C00374">
        <w:rPr>
          <w:bCs/>
          <w:sz w:val="24"/>
        </w:rPr>
        <w:t>以上（含</w:t>
      </w:r>
      <w:r w:rsidRPr="00C00374">
        <w:rPr>
          <w:rFonts w:hint="eastAsia"/>
          <w:bCs/>
          <w:sz w:val="24"/>
        </w:rPr>
        <w:t>二分之一</w:t>
      </w:r>
      <w:r w:rsidRPr="00C00374">
        <w:rPr>
          <w:bCs/>
          <w:sz w:val="24"/>
        </w:rPr>
        <w:t>）选举产生一名基金份额持有人作为该次基金份额持有人大会的主持人。基金管理人和基金托管人拒不出席或主持基金份额持有人大会，不影响基金份额持有人大会</w:t>
      </w:r>
      <w:proofErr w:type="gramStart"/>
      <w:r w:rsidRPr="00C00374">
        <w:rPr>
          <w:bCs/>
          <w:sz w:val="24"/>
        </w:rPr>
        <w:t>作出</w:t>
      </w:r>
      <w:proofErr w:type="gramEnd"/>
      <w:r w:rsidRPr="00C00374">
        <w:rPr>
          <w:bCs/>
          <w:sz w:val="24"/>
        </w:rPr>
        <w:t>的决议的效力。</w:t>
      </w:r>
    </w:p>
    <w:p w:rsidR="0094543B" w:rsidRPr="00C00374" w:rsidRDefault="0094543B" w:rsidP="0094543B">
      <w:pPr>
        <w:spacing w:line="360" w:lineRule="auto"/>
        <w:ind w:firstLineChars="200" w:firstLine="480"/>
        <w:rPr>
          <w:bCs/>
          <w:sz w:val="24"/>
        </w:rPr>
      </w:pPr>
      <w:r w:rsidRPr="00C00374">
        <w:rPr>
          <w:bCs/>
          <w:sz w:val="24"/>
        </w:rPr>
        <w:t>会议召集人应当制作出席会议人员的签名册。签名</w:t>
      </w:r>
      <w:proofErr w:type="gramStart"/>
      <w:r w:rsidRPr="00C00374">
        <w:rPr>
          <w:bCs/>
          <w:sz w:val="24"/>
        </w:rPr>
        <w:t>册</w:t>
      </w:r>
      <w:proofErr w:type="gramEnd"/>
      <w:r w:rsidRPr="00C00374">
        <w:rPr>
          <w:bCs/>
          <w:sz w:val="24"/>
        </w:rPr>
        <w:t>载明参加会议人员姓名（或单位名称）、身份证明文件号码、持有或代表有表决权的基金份额、委托人姓名（或单位名称）和联系方式等事项。</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w:t>
      </w:r>
      <w:r w:rsidRPr="00C00374">
        <w:rPr>
          <w:bCs/>
          <w:sz w:val="24"/>
        </w:rPr>
        <w:t>）通讯开会</w:t>
      </w:r>
    </w:p>
    <w:p w:rsidR="0094543B" w:rsidRPr="00C00374" w:rsidRDefault="0094543B" w:rsidP="0094543B">
      <w:pPr>
        <w:spacing w:line="360" w:lineRule="auto"/>
        <w:ind w:firstLineChars="200" w:firstLine="480"/>
        <w:rPr>
          <w:bCs/>
          <w:sz w:val="24"/>
        </w:rPr>
      </w:pPr>
      <w:r w:rsidRPr="00C00374">
        <w:rPr>
          <w:bCs/>
          <w:sz w:val="24"/>
        </w:rPr>
        <w:t>在通讯开会的情况下，首先由召集人提前</w:t>
      </w:r>
      <w:r w:rsidRPr="00C00374">
        <w:rPr>
          <w:rFonts w:hint="eastAsia"/>
          <w:bCs/>
          <w:sz w:val="24"/>
        </w:rPr>
        <w:t>30</w:t>
      </w:r>
      <w:r w:rsidRPr="00C00374">
        <w:rPr>
          <w:bCs/>
          <w:sz w:val="24"/>
        </w:rPr>
        <w:t>日公布提案，在所通知的表决截止日期后</w:t>
      </w:r>
      <w:r w:rsidRPr="00C00374">
        <w:rPr>
          <w:rFonts w:hint="eastAsia"/>
          <w:bCs/>
          <w:sz w:val="24"/>
        </w:rPr>
        <w:t>2</w:t>
      </w:r>
      <w:r w:rsidRPr="00C00374">
        <w:rPr>
          <w:bCs/>
          <w:sz w:val="24"/>
        </w:rPr>
        <w:t>个工作日内在公证机关监督下由召集人统计全部有效表决，在公证机关监督下形成决议。</w:t>
      </w:r>
    </w:p>
    <w:p w:rsidR="0094543B" w:rsidRPr="00B35FAC" w:rsidRDefault="0094543B" w:rsidP="0094543B">
      <w:pPr>
        <w:spacing w:line="360" w:lineRule="auto"/>
        <w:ind w:firstLineChars="200" w:firstLine="480"/>
        <w:rPr>
          <w:bCs/>
          <w:sz w:val="24"/>
        </w:rPr>
      </w:pPr>
    </w:p>
    <w:p w:rsidR="0094543B" w:rsidRDefault="0094543B" w:rsidP="0094543B">
      <w:pPr>
        <w:pStyle w:val="3"/>
        <w:rPr>
          <w:bCs/>
          <w:sz w:val="24"/>
        </w:rPr>
      </w:pPr>
      <w:r>
        <w:rPr>
          <w:sz w:val="24"/>
        </w:rPr>
        <w:t>（六）表决</w:t>
      </w:r>
    </w:p>
    <w:p w:rsidR="0094543B" w:rsidRPr="00C00374" w:rsidRDefault="0094543B" w:rsidP="0094543B">
      <w:pPr>
        <w:spacing w:line="360" w:lineRule="auto"/>
        <w:ind w:firstLineChars="200" w:firstLine="480"/>
        <w:rPr>
          <w:bCs/>
          <w:sz w:val="24"/>
        </w:rPr>
      </w:pPr>
      <w:r w:rsidRPr="00C00374">
        <w:rPr>
          <w:bCs/>
          <w:sz w:val="24"/>
        </w:rPr>
        <w:t>基金份额持有人所持每份基金份额有一票表决权。</w:t>
      </w:r>
    </w:p>
    <w:p w:rsidR="0094543B" w:rsidRPr="00C00374" w:rsidRDefault="0094543B" w:rsidP="0094543B">
      <w:pPr>
        <w:spacing w:line="360" w:lineRule="auto"/>
        <w:ind w:firstLineChars="200" w:firstLine="480"/>
        <w:rPr>
          <w:bCs/>
          <w:sz w:val="24"/>
        </w:rPr>
      </w:pPr>
      <w:r w:rsidRPr="00C00374">
        <w:rPr>
          <w:bCs/>
          <w:sz w:val="24"/>
        </w:rPr>
        <w:t>基金份额持有人大会决议分为一般决议和特别决议：</w:t>
      </w:r>
    </w:p>
    <w:p w:rsidR="0094543B" w:rsidRPr="00C00374" w:rsidRDefault="0094543B" w:rsidP="0094543B">
      <w:pPr>
        <w:spacing w:line="360" w:lineRule="auto"/>
        <w:ind w:firstLineChars="200" w:firstLine="480"/>
        <w:rPr>
          <w:bCs/>
          <w:sz w:val="24"/>
        </w:rPr>
      </w:pPr>
      <w:r w:rsidRPr="00C00374">
        <w:rPr>
          <w:bCs/>
          <w:sz w:val="24"/>
        </w:rPr>
        <w:t>1</w:t>
      </w:r>
      <w:r w:rsidRPr="00C00374">
        <w:rPr>
          <w:bCs/>
          <w:sz w:val="24"/>
        </w:rPr>
        <w:t>、一般决议，一般决议须经参加大会的基金份额持有人或其代理人所持表决权的</w:t>
      </w:r>
      <w:r w:rsidRPr="00C00374">
        <w:rPr>
          <w:rFonts w:hint="eastAsia"/>
          <w:bCs/>
          <w:sz w:val="24"/>
        </w:rPr>
        <w:t>二分之一</w:t>
      </w:r>
      <w:r w:rsidRPr="00C00374">
        <w:rPr>
          <w:bCs/>
          <w:sz w:val="24"/>
        </w:rPr>
        <w:t>以上（含</w:t>
      </w:r>
      <w:r w:rsidRPr="00C00374">
        <w:rPr>
          <w:rFonts w:hint="eastAsia"/>
          <w:bCs/>
          <w:sz w:val="24"/>
        </w:rPr>
        <w:t>二分之一</w:t>
      </w:r>
      <w:r w:rsidRPr="00C00374">
        <w:rPr>
          <w:bCs/>
          <w:sz w:val="24"/>
        </w:rPr>
        <w:t>）通过方为有效；除下列第</w:t>
      </w:r>
      <w:r w:rsidRPr="00C00374">
        <w:rPr>
          <w:bCs/>
          <w:sz w:val="24"/>
        </w:rPr>
        <w:t>2</w:t>
      </w:r>
      <w:r w:rsidRPr="00C00374">
        <w:rPr>
          <w:bCs/>
          <w:sz w:val="24"/>
        </w:rPr>
        <w:t>项所规定的须以特别决议通过事项以外的其他事项均以一般决议的方式通过。</w:t>
      </w:r>
    </w:p>
    <w:p w:rsidR="0094543B" w:rsidRPr="00C00374" w:rsidRDefault="0094543B" w:rsidP="0094543B">
      <w:pPr>
        <w:spacing w:line="360" w:lineRule="auto"/>
        <w:ind w:firstLineChars="200" w:firstLine="480"/>
        <w:rPr>
          <w:bCs/>
          <w:sz w:val="24"/>
        </w:rPr>
      </w:pPr>
      <w:r w:rsidRPr="00C00374">
        <w:rPr>
          <w:bCs/>
          <w:sz w:val="24"/>
        </w:rPr>
        <w:t>2</w:t>
      </w:r>
      <w:r w:rsidRPr="00C00374">
        <w:rPr>
          <w:bCs/>
          <w:sz w:val="24"/>
        </w:rPr>
        <w:t>、特别决议，特别决议应当经参加大会的基金份额持有人或其代理人所持表决权的</w:t>
      </w:r>
      <w:r w:rsidRPr="00C00374">
        <w:rPr>
          <w:rFonts w:hint="eastAsia"/>
          <w:bCs/>
          <w:sz w:val="24"/>
        </w:rPr>
        <w:t>三分之二</w:t>
      </w:r>
      <w:r w:rsidRPr="00C00374">
        <w:rPr>
          <w:bCs/>
          <w:sz w:val="24"/>
        </w:rPr>
        <w:t>以上（含</w:t>
      </w:r>
      <w:r w:rsidRPr="00C00374">
        <w:rPr>
          <w:rFonts w:hint="eastAsia"/>
          <w:bCs/>
          <w:sz w:val="24"/>
        </w:rPr>
        <w:t>三分之二</w:t>
      </w:r>
      <w:r w:rsidRPr="00C00374">
        <w:rPr>
          <w:bCs/>
          <w:sz w:val="24"/>
        </w:rPr>
        <w:t>）通过方可做出。</w:t>
      </w:r>
      <w:r>
        <w:rPr>
          <w:rFonts w:hint="eastAsia"/>
          <w:bCs/>
          <w:sz w:val="24"/>
        </w:rPr>
        <w:t>除基金合同另有约定外，</w:t>
      </w:r>
      <w:r w:rsidRPr="00C00374">
        <w:rPr>
          <w:bCs/>
          <w:sz w:val="24"/>
        </w:rPr>
        <w:t>转换基金运作方式、更换基金管理人或者基金托管人、终止《基金合同》</w:t>
      </w:r>
      <w:r w:rsidRPr="00C00374">
        <w:rPr>
          <w:rFonts w:hint="eastAsia"/>
          <w:bCs/>
          <w:sz w:val="24"/>
        </w:rPr>
        <w:t>、本基金与其他基金合并</w:t>
      </w:r>
      <w:r w:rsidRPr="00C00374">
        <w:rPr>
          <w:bCs/>
          <w:sz w:val="24"/>
        </w:rPr>
        <w:t>以特别决议通过方为有效。</w:t>
      </w:r>
    </w:p>
    <w:p w:rsidR="0094543B" w:rsidRPr="00C00374" w:rsidRDefault="0094543B" w:rsidP="0094543B">
      <w:pPr>
        <w:spacing w:line="360" w:lineRule="auto"/>
        <w:ind w:firstLineChars="200" w:firstLine="480"/>
        <w:rPr>
          <w:bCs/>
          <w:sz w:val="24"/>
        </w:rPr>
      </w:pPr>
      <w:r w:rsidRPr="00C00374">
        <w:rPr>
          <w:bCs/>
          <w:sz w:val="24"/>
        </w:rPr>
        <w:t>基金份额持有人大会采取记名方式进行投票表决。</w:t>
      </w:r>
    </w:p>
    <w:p w:rsidR="0094543B" w:rsidRPr="00C00374" w:rsidRDefault="0094543B" w:rsidP="0094543B">
      <w:pPr>
        <w:spacing w:line="360" w:lineRule="auto"/>
        <w:ind w:firstLineChars="200" w:firstLine="480"/>
        <w:rPr>
          <w:bCs/>
          <w:sz w:val="24"/>
        </w:rPr>
      </w:pPr>
      <w:r w:rsidRPr="00C00374">
        <w:rPr>
          <w:bCs/>
          <w:sz w:val="24"/>
        </w:rPr>
        <w:t>采取通讯方式进行表决时，除非在计票时</w:t>
      </w:r>
      <w:r w:rsidRPr="00C00374">
        <w:rPr>
          <w:rFonts w:hint="eastAsia"/>
          <w:bCs/>
          <w:sz w:val="24"/>
        </w:rPr>
        <w:t>监督员及公证机关均认为</w:t>
      </w:r>
      <w:r w:rsidRPr="00C00374">
        <w:rPr>
          <w:bCs/>
          <w:sz w:val="24"/>
        </w:rPr>
        <w:t>有充分的相反证据证明，否则提交符合会议通知中规定的确认投资者身份文件的表决视为</w:t>
      </w:r>
      <w:r w:rsidRPr="00C00374">
        <w:rPr>
          <w:bCs/>
          <w:sz w:val="24"/>
        </w:rPr>
        <w:lastRenderedPageBreak/>
        <w:t>有效出席的投资者，表面符合会议通知规定的书面表决意见视为有效表决，表决意见模糊不清或相互矛盾的视为弃权表决，但应当计入出具书面意见的基金份额持有人所代表的基金份额总数。</w:t>
      </w:r>
    </w:p>
    <w:p w:rsidR="0094543B" w:rsidRPr="00C00374" w:rsidRDefault="0094543B" w:rsidP="0094543B">
      <w:pPr>
        <w:spacing w:line="360" w:lineRule="auto"/>
        <w:ind w:firstLineChars="200" w:firstLine="480"/>
        <w:rPr>
          <w:bCs/>
          <w:sz w:val="24"/>
        </w:rPr>
      </w:pPr>
      <w:r w:rsidRPr="00C00374">
        <w:rPr>
          <w:bCs/>
          <w:sz w:val="24"/>
        </w:rPr>
        <w:t>基金份额持有人大会的各项提案或同一项提案内并列的各项议题应当分开审议、逐项表决。</w:t>
      </w:r>
    </w:p>
    <w:p w:rsidR="0094543B" w:rsidRPr="00B35FAC" w:rsidRDefault="0094543B" w:rsidP="0094543B">
      <w:pPr>
        <w:spacing w:line="360" w:lineRule="auto"/>
        <w:ind w:firstLineChars="200" w:firstLine="480"/>
        <w:rPr>
          <w:bCs/>
          <w:sz w:val="24"/>
        </w:rPr>
      </w:pPr>
    </w:p>
    <w:p w:rsidR="0094543B" w:rsidRDefault="0094543B" w:rsidP="0094543B">
      <w:pPr>
        <w:pStyle w:val="3"/>
        <w:rPr>
          <w:bCs/>
          <w:sz w:val="24"/>
        </w:rPr>
      </w:pPr>
      <w:r>
        <w:rPr>
          <w:sz w:val="24"/>
        </w:rPr>
        <w:t>（七）计票</w:t>
      </w:r>
    </w:p>
    <w:p w:rsidR="0094543B" w:rsidRPr="00C00374" w:rsidRDefault="0094543B" w:rsidP="0094543B">
      <w:pPr>
        <w:spacing w:line="360" w:lineRule="auto"/>
        <w:ind w:firstLineChars="200" w:firstLine="480"/>
        <w:rPr>
          <w:bCs/>
          <w:sz w:val="24"/>
        </w:rPr>
      </w:pPr>
      <w:r w:rsidRPr="00C00374">
        <w:rPr>
          <w:bCs/>
          <w:sz w:val="24"/>
        </w:rPr>
        <w:t>1</w:t>
      </w:r>
      <w:r w:rsidRPr="00C00374">
        <w:rPr>
          <w:bCs/>
          <w:sz w:val="24"/>
        </w:rPr>
        <w:t>、现场开会</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sidRPr="00C00374">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C00374">
        <w:rPr>
          <w:bCs/>
          <w:sz w:val="24"/>
        </w:rPr>
        <w:t>或大会</w:t>
      </w:r>
      <w:proofErr w:type="gramEnd"/>
      <w:r w:rsidRPr="00C00374">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w:t>
      </w:r>
      <w:r w:rsidRPr="00C00374">
        <w:rPr>
          <w:bCs/>
          <w:sz w:val="24"/>
        </w:rPr>
        <w:t>）监票人应当在基金份额持有人表决后立即进行清点并由大会主持人当场公布计票结果。</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3</w:t>
      </w:r>
      <w:r w:rsidRPr="00C00374">
        <w:rPr>
          <w:bCs/>
          <w:sz w:val="24"/>
        </w:rPr>
        <w:t>）如果会议主持人或基金份额持有人或代理人对于提交的表决结果有怀疑，可以在宣布表决结果后立即对所投票</w:t>
      </w:r>
      <w:proofErr w:type="gramStart"/>
      <w:r w:rsidRPr="00C00374">
        <w:rPr>
          <w:bCs/>
          <w:sz w:val="24"/>
        </w:rPr>
        <w:t>数要求</w:t>
      </w:r>
      <w:proofErr w:type="gramEnd"/>
      <w:r w:rsidRPr="00C00374">
        <w:rPr>
          <w:bCs/>
          <w:sz w:val="24"/>
        </w:rPr>
        <w:t>进行重新清点。监票人应当进行重新清点，重新清点以一次为限。重新清点后，大会主持人应当当场公布重新清点结果。</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4</w:t>
      </w:r>
      <w:r w:rsidRPr="00C00374">
        <w:rPr>
          <w:bCs/>
          <w:sz w:val="24"/>
        </w:rPr>
        <w:t>）计票过程应由公证机关予以公证</w:t>
      </w:r>
      <w:r w:rsidRPr="00C00374">
        <w:rPr>
          <w:rFonts w:hint="eastAsia"/>
          <w:bCs/>
          <w:sz w:val="24"/>
        </w:rPr>
        <w:t>，</w:t>
      </w:r>
      <w:r w:rsidRPr="00C00374">
        <w:rPr>
          <w:bCs/>
          <w:sz w:val="24"/>
        </w:rPr>
        <w:t>基金管理人或基金托管人拒不出席大会的，不影响计票的效力。</w:t>
      </w:r>
    </w:p>
    <w:p w:rsidR="0094543B" w:rsidRPr="00C00374" w:rsidRDefault="0094543B" w:rsidP="0094543B">
      <w:pPr>
        <w:spacing w:line="360" w:lineRule="auto"/>
        <w:ind w:firstLineChars="200" w:firstLine="480"/>
        <w:rPr>
          <w:bCs/>
          <w:sz w:val="24"/>
        </w:rPr>
      </w:pPr>
      <w:r w:rsidRPr="00C00374">
        <w:rPr>
          <w:bCs/>
          <w:sz w:val="24"/>
        </w:rPr>
        <w:t>2</w:t>
      </w:r>
      <w:r w:rsidRPr="00C00374">
        <w:rPr>
          <w:bCs/>
          <w:sz w:val="24"/>
        </w:rPr>
        <w:t>、通讯开会</w:t>
      </w:r>
    </w:p>
    <w:p w:rsidR="0094543B" w:rsidRPr="00C00374" w:rsidRDefault="0094543B" w:rsidP="0094543B">
      <w:pPr>
        <w:spacing w:line="360" w:lineRule="auto"/>
        <w:ind w:firstLineChars="200" w:firstLine="480"/>
        <w:rPr>
          <w:bCs/>
          <w:sz w:val="24"/>
        </w:rPr>
      </w:pPr>
      <w:r w:rsidRPr="00C00374">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C00374">
        <w:rPr>
          <w:bCs/>
          <w:sz w:val="24"/>
        </w:rPr>
        <w:t>人拒派</w:t>
      </w:r>
      <w:proofErr w:type="gramEnd"/>
      <w:r w:rsidRPr="00C00374">
        <w:rPr>
          <w:bCs/>
          <w:sz w:val="24"/>
        </w:rPr>
        <w:t>代表对书面表决意见的计票进行监督的，不影响计票和表决结果。</w:t>
      </w:r>
    </w:p>
    <w:p w:rsidR="0094543B" w:rsidRPr="00B35FAC" w:rsidRDefault="0094543B" w:rsidP="0094543B">
      <w:pPr>
        <w:spacing w:line="360" w:lineRule="auto"/>
        <w:ind w:firstLineChars="200" w:firstLine="480"/>
        <w:rPr>
          <w:bCs/>
          <w:sz w:val="24"/>
        </w:rPr>
      </w:pPr>
    </w:p>
    <w:p w:rsidR="0094543B" w:rsidRDefault="0094543B" w:rsidP="0094543B">
      <w:pPr>
        <w:pStyle w:val="3"/>
        <w:rPr>
          <w:bCs/>
          <w:sz w:val="24"/>
        </w:rPr>
      </w:pPr>
      <w:r>
        <w:rPr>
          <w:sz w:val="24"/>
        </w:rPr>
        <w:t>（八）生效与公告</w:t>
      </w:r>
    </w:p>
    <w:p w:rsidR="0094543B" w:rsidRPr="00C00374" w:rsidRDefault="0094543B" w:rsidP="0094543B">
      <w:pPr>
        <w:spacing w:line="360" w:lineRule="auto"/>
        <w:ind w:firstLineChars="200" w:firstLine="480"/>
        <w:rPr>
          <w:bCs/>
          <w:sz w:val="24"/>
        </w:rPr>
      </w:pPr>
      <w:r w:rsidRPr="00C00374">
        <w:rPr>
          <w:bCs/>
          <w:sz w:val="24"/>
        </w:rPr>
        <w:t>基金份额持有人大会的决议，召集人应当自通过之日起</w:t>
      </w:r>
      <w:r w:rsidRPr="00C00374">
        <w:rPr>
          <w:bCs/>
          <w:sz w:val="24"/>
        </w:rPr>
        <w:t>5</w:t>
      </w:r>
      <w:r w:rsidRPr="00C00374">
        <w:rPr>
          <w:bCs/>
          <w:sz w:val="24"/>
        </w:rPr>
        <w:t>日内报中国证监会备案。</w:t>
      </w:r>
    </w:p>
    <w:p w:rsidR="0094543B" w:rsidRPr="00C00374" w:rsidRDefault="0094543B" w:rsidP="0094543B">
      <w:pPr>
        <w:spacing w:line="360" w:lineRule="auto"/>
        <w:ind w:firstLineChars="200" w:firstLine="480"/>
        <w:rPr>
          <w:bCs/>
          <w:sz w:val="24"/>
        </w:rPr>
      </w:pPr>
      <w:r w:rsidRPr="00C00374">
        <w:rPr>
          <w:bCs/>
          <w:sz w:val="24"/>
        </w:rPr>
        <w:t>基金份额持有人大会的决议自</w:t>
      </w:r>
      <w:r w:rsidRPr="00C00374">
        <w:rPr>
          <w:rFonts w:hint="eastAsia"/>
          <w:bCs/>
          <w:sz w:val="24"/>
        </w:rPr>
        <w:t>表决通过</w:t>
      </w:r>
      <w:r w:rsidRPr="00C00374">
        <w:rPr>
          <w:bCs/>
          <w:sz w:val="24"/>
        </w:rPr>
        <w:t>之日起生效。</w:t>
      </w:r>
    </w:p>
    <w:p w:rsidR="0094543B" w:rsidRPr="00C00374" w:rsidRDefault="0094543B" w:rsidP="0094543B">
      <w:pPr>
        <w:spacing w:line="360" w:lineRule="auto"/>
        <w:ind w:firstLineChars="200" w:firstLine="480"/>
        <w:rPr>
          <w:bCs/>
          <w:sz w:val="24"/>
        </w:rPr>
      </w:pPr>
      <w:r w:rsidRPr="00C00374">
        <w:rPr>
          <w:bCs/>
          <w:sz w:val="24"/>
        </w:rPr>
        <w:t>基金份额持有人大会决议自生效之日起</w:t>
      </w:r>
      <w:r w:rsidRPr="00C00374">
        <w:rPr>
          <w:bCs/>
          <w:sz w:val="24"/>
        </w:rPr>
        <w:t>2</w:t>
      </w:r>
      <w:r w:rsidRPr="00C00374">
        <w:rPr>
          <w:bCs/>
          <w:sz w:val="24"/>
        </w:rPr>
        <w:t>个工作日内在</w:t>
      </w:r>
      <w:r w:rsidRPr="00C00374">
        <w:rPr>
          <w:rFonts w:hint="eastAsia"/>
          <w:bCs/>
          <w:sz w:val="24"/>
        </w:rPr>
        <w:t>指定媒介</w:t>
      </w:r>
      <w:r w:rsidRPr="00C00374">
        <w:rPr>
          <w:bCs/>
          <w:sz w:val="24"/>
        </w:rPr>
        <w:t>上公告。如果采用通讯方式进行表决，在公告基金份额持有人大会决议时，必须将公证书全文、公证机构、公证员姓名等一同公告。</w:t>
      </w:r>
    </w:p>
    <w:p w:rsidR="0094543B" w:rsidRPr="00C00374" w:rsidRDefault="0094543B" w:rsidP="0094543B">
      <w:pPr>
        <w:spacing w:line="360" w:lineRule="auto"/>
        <w:ind w:firstLineChars="200" w:firstLine="480"/>
        <w:rPr>
          <w:bCs/>
          <w:sz w:val="24"/>
        </w:rPr>
      </w:pPr>
      <w:r w:rsidRPr="00C00374">
        <w:rPr>
          <w:bCs/>
          <w:sz w:val="24"/>
        </w:rPr>
        <w:t>基金管理人、基金托管人和基金份额持有人应当执行生效的基金份额持有人大会的决议。生效的基金份额持有人大会决议对全体基金份额持有人、基金管理人、基金托管人均有约束力。</w:t>
      </w:r>
    </w:p>
    <w:p w:rsidR="0094543B" w:rsidRPr="00B35FAC" w:rsidRDefault="0094543B" w:rsidP="0094543B">
      <w:pPr>
        <w:spacing w:line="360" w:lineRule="auto"/>
        <w:ind w:firstLineChars="200" w:firstLine="480"/>
        <w:rPr>
          <w:bCs/>
          <w:sz w:val="24"/>
        </w:rPr>
      </w:pPr>
    </w:p>
    <w:p w:rsidR="0094543B" w:rsidRDefault="0094543B" w:rsidP="0094543B">
      <w:pPr>
        <w:pStyle w:val="3"/>
        <w:rPr>
          <w:bCs/>
          <w:sz w:val="24"/>
        </w:rPr>
      </w:pPr>
      <w:r>
        <w:rPr>
          <w:rFonts w:hint="eastAsia"/>
          <w:sz w:val="24"/>
        </w:rPr>
        <w:t>（九）</w:t>
      </w:r>
      <w:r w:rsidRPr="000F616F">
        <w:rPr>
          <w:rFonts w:hint="eastAsia"/>
          <w:bCs/>
          <w:sz w:val="24"/>
        </w:rPr>
        <w:t>本部</w:t>
      </w:r>
      <w:proofErr w:type="gramStart"/>
      <w:r w:rsidRPr="000F616F">
        <w:rPr>
          <w:rFonts w:hint="eastAsia"/>
          <w:bCs/>
          <w:sz w:val="24"/>
        </w:rPr>
        <w:t>分关于</w:t>
      </w:r>
      <w:proofErr w:type="gramEnd"/>
      <w:r w:rsidRPr="000F616F">
        <w:rPr>
          <w:rFonts w:hint="eastAsia"/>
          <w:bCs/>
          <w:sz w:val="24"/>
        </w:rPr>
        <w:t>基金份额持有人大会召开事由、召开条件、议事程序、表决条件等规定，凡是直接引用法律法规的部分，如将来法律法规修改导致相关内容被取消或变更的，基金管理人</w:t>
      </w:r>
      <w:r>
        <w:rPr>
          <w:rFonts w:hint="eastAsia"/>
          <w:bCs/>
          <w:sz w:val="24"/>
        </w:rPr>
        <w:t>经与基金托管人协商一致</w:t>
      </w:r>
      <w:r w:rsidRPr="00336646">
        <w:rPr>
          <w:rFonts w:hint="eastAsia"/>
          <w:bCs/>
          <w:sz w:val="24"/>
        </w:rPr>
        <w:t>，</w:t>
      </w:r>
      <w:r>
        <w:rPr>
          <w:rFonts w:hint="eastAsia"/>
          <w:bCs/>
          <w:sz w:val="24"/>
        </w:rPr>
        <w:t>并</w:t>
      </w:r>
      <w:r w:rsidRPr="000F616F">
        <w:rPr>
          <w:rFonts w:hint="eastAsia"/>
          <w:bCs/>
          <w:sz w:val="24"/>
        </w:rPr>
        <w:t>提前公告后，可直接对本部分内容进行修改和调整，无需召开基金份额持有人大会审议。</w:t>
      </w:r>
    </w:p>
    <w:p w:rsidR="0094543B" w:rsidRDefault="0094543B" w:rsidP="0094543B">
      <w:pPr>
        <w:spacing w:line="360" w:lineRule="auto"/>
        <w:ind w:firstLineChars="200" w:firstLine="480"/>
        <w:rPr>
          <w:bCs/>
          <w:sz w:val="24"/>
        </w:rPr>
      </w:pPr>
    </w:p>
    <w:p w:rsidR="0094543B" w:rsidRPr="00392E81" w:rsidRDefault="0094543B" w:rsidP="0094543B">
      <w:pPr>
        <w:pStyle w:val="2"/>
        <w:rPr>
          <w:bCs/>
          <w:sz w:val="24"/>
          <w:szCs w:val="24"/>
        </w:rPr>
      </w:pPr>
      <w:r w:rsidRPr="00392E81">
        <w:rPr>
          <w:rFonts w:hint="eastAsia"/>
          <w:sz w:val="24"/>
          <w:szCs w:val="24"/>
        </w:rPr>
        <w:t>三、基金收益分配原则</w:t>
      </w:r>
      <w:r>
        <w:rPr>
          <w:rFonts w:hint="eastAsia"/>
          <w:sz w:val="24"/>
          <w:szCs w:val="24"/>
        </w:rPr>
        <w:t>、执行方式</w:t>
      </w:r>
    </w:p>
    <w:p w:rsidR="0094543B" w:rsidRDefault="0094543B" w:rsidP="0094543B">
      <w:pPr>
        <w:pStyle w:val="3"/>
        <w:rPr>
          <w:bCs/>
          <w:sz w:val="24"/>
          <w:szCs w:val="24"/>
        </w:rPr>
      </w:pPr>
      <w:r>
        <w:rPr>
          <w:rFonts w:hint="eastAsia"/>
          <w:sz w:val="24"/>
          <w:szCs w:val="24"/>
        </w:rPr>
        <w:t>（一）</w:t>
      </w:r>
      <w:r w:rsidRPr="00392E81">
        <w:rPr>
          <w:rFonts w:hint="eastAsia"/>
          <w:sz w:val="24"/>
          <w:szCs w:val="24"/>
        </w:rPr>
        <w:t>本基金收益分配应遵循下列原则：</w:t>
      </w:r>
    </w:p>
    <w:p w:rsidR="0094543B" w:rsidRPr="00C00374" w:rsidRDefault="0094543B" w:rsidP="0094543B">
      <w:pPr>
        <w:spacing w:line="360" w:lineRule="auto"/>
        <w:ind w:firstLineChars="225" w:firstLine="540"/>
        <w:rPr>
          <w:bCs/>
          <w:sz w:val="24"/>
        </w:rPr>
      </w:pPr>
      <w:r w:rsidRPr="00C00374">
        <w:rPr>
          <w:bCs/>
          <w:sz w:val="24"/>
        </w:rPr>
        <w:t>1</w:t>
      </w:r>
      <w:r w:rsidRPr="00C00374">
        <w:rPr>
          <w:bCs/>
          <w:sz w:val="24"/>
        </w:rPr>
        <w:t>、在符合有关基金分红条件的前提下，本基金每年收益分配次数最多为</w:t>
      </w:r>
      <w:r w:rsidRPr="00C00374">
        <w:rPr>
          <w:bCs/>
          <w:sz w:val="24"/>
        </w:rPr>
        <w:t>4</w:t>
      </w:r>
      <w:r w:rsidRPr="00C00374">
        <w:rPr>
          <w:bCs/>
          <w:sz w:val="24"/>
        </w:rPr>
        <w:t>次，若《基金合同》生效不满</w:t>
      </w:r>
      <w:r w:rsidRPr="00C00374">
        <w:rPr>
          <w:bCs/>
          <w:sz w:val="24"/>
        </w:rPr>
        <w:t>3</w:t>
      </w:r>
      <w:r w:rsidRPr="00C00374">
        <w:rPr>
          <w:bCs/>
          <w:sz w:val="24"/>
        </w:rPr>
        <w:t>个月可不进行收益分配；</w:t>
      </w:r>
    </w:p>
    <w:p w:rsidR="0094543B" w:rsidRPr="00C00374" w:rsidRDefault="0094543B" w:rsidP="0094543B">
      <w:pPr>
        <w:spacing w:line="360" w:lineRule="auto"/>
        <w:ind w:firstLineChars="225" w:firstLine="540"/>
        <w:rPr>
          <w:bCs/>
          <w:sz w:val="24"/>
        </w:rPr>
      </w:pPr>
      <w:r w:rsidRPr="00C00374">
        <w:rPr>
          <w:bCs/>
          <w:sz w:val="24"/>
        </w:rPr>
        <w:t>2</w:t>
      </w:r>
      <w:r w:rsidRPr="00C00374">
        <w:rPr>
          <w:bCs/>
          <w:sz w:val="24"/>
        </w:rPr>
        <w:t>、本基金收益分配方式分两种：现金分红与红利再投资，投资者可选择现金红利或将现金红利自动转为基金份额进行再投资；若投资者不选择，本基金默认的收益分配方式是现金分红；</w:t>
      </w:r>
    </w:p>
    <w:p w:rsidR="0094543B" w:rsidRPr="00C00374" w:rsidRDefault="0094543B" w:rsidP="0094543B">
      <w:pPr>
        <w:spacing w:line="360" w:lineRule="auto"/>
        <w:ind w:firstLineChars="225" w:firstLine="540"/>
        <w:rPr>
          <w:bCs/>
          <w:sz w:val="24"/>
        </w:rPr>
      </w:pPr>
      <w:r w:rsidRPr="00C00374">
        <w:rPr>
          <w:bCs/>
          <w:sz w:val="24"/>
        </w:rPr>
        <w:t>3</w:t>
      </w:r>
      <w:r w:rsidRPr="00C00374">
        <w:rPr>
          <w:bCs/>
          <w:sz w:val="24"/>
        </w:rPr>
        <w:t>、基金收益分配后基金份额净值不能低于面值，即基金收益分配基准日的</w:t>
      </w:r>
      <w:r w:rsidRPr="00C00374">
        <w:rPr>
          <w:bCs/>
          <w:sz w:val="24"/>
        </w:rPr>
        <w:lastRenderedPageBreak/>
        <w:t>基金份额净值减去每单位基金份额收益分配金额后不能低于面值；</w:t>
      </w:r>
    </w:p>
    <w:p w:rsidR="0094543B" w:rsidRPr="00C00374" w:rsidRDefault="0094543B" w:rsidP="0094543B">
      <w:pPr>
        <w:spacing w:line="360" w:lineRule="auto"/>
        <w:ind w:firstLineChars="225" w:firstLine="540"/>
        <w:rPr>
          <w:bCs/>
          <w:sz w:val="24"/>
        </w:rPr>
      </w:pPr>
      <w:r w:rsidRPr="00C00374">
        <w:rPr>
          <w:bCs/>
          <w:sz w:val="24"/>
        </w:rPr>
        <w:t>4</w:t>
      </w:r>
      <w:r w:rsidRPr="00C00374">
        <w:rPr>
          <w:bCs/>
          <w:sz w:val="24"/>
        </w:rPr>
        <w:t>、</w:t>
      </w:r>
      <w:r w:rsidRPr="00C00374">
        <w:rPr>
          <w:rFonts w:hint="eastAsia"/>
          <w:bCs/>
          <w:sz w:val="24"/>
        </w:rPr>
        <w:t>本基金</w:t>
      </w:r>
      <w:r w:rsidRPr="00C00374">
        <w:rPr>
          <w:bCs/>
          <w:sz w:val="24"/>
        </w:rPr>
        <w:t>每一基金份额享有同等分配权；</w:t>
      </w:r>
    </w:p>
    <w:p w:rsidR="0094543B" w:rsidRPr="00C00374" w:rsidRDefault="0094543B" w:rsidP="0094543B">
      <w:pPr>
        <w:spacing w:line="360" w:lineRule="auto"/>
        <w:ind w:firstLineChars="225" w:firstLine="540"/>
        <w:rPr>
          <w:bCs/>
          <w:sz w:val="24"/>
        </w:rPr>
      </w:pPr>
      <w:r w:rsidRPr="00C00374">
        <w:rPr>
          <w:bCs/>
          <w:sz w:val="24"/>
        </w:rPr>
        <w:t>5</w:t>
      </w:r>
      <w:r w:rsidRPr="00C00374">
        <w:rPr>
          <w:bCs/>
          <w:sz w:val="24"/>
        </w:rPr>
        <w:t>、法律法规或监管机关另有规定的，从其规定。</w:t>
      </w:r>
    </w:p>
    <w:p w:rsidR="0094543B" w:rsidRPr="00C00374" w:rsidRDefault="0094543B" w:rsidP="0094543B">
      <w:pPr>
        <w:spacing w:line="360" w:lineRule="auto"/>
        <w:ind w:firstLineChars="225" w:firstLine="540"/>
        <w:rPr>
          <w:bCs/>
          <w:sz w:val="24"/>
        </w:rPr>
      </w:pPr>
      <w:r w:rsidRPr="00C00374">
        <w:rPr>
          <w:rFonts w:hint="eastAsia"/>
          <w:bCs/>
          <w:sz w:val="24"/>
        </w:rPr>
        <w:t>本基金每次收益分配比例详见届时基金管理人发布的公告。</w:t>
      </w:r>
    </w:p>
    <w:p w:rsidR="0094543B" w:rsidRPr="00824160" w:rsidRDefault="0094543B" w:rsidP="0094543B">
      <w:pPr>
        <w:autoSpaceDE w:val="0"/>
        <w:autoSpaceDN w:val="0"/>
        <w:adjustRightInd w:val="0"/>
        <w:spacing w:line="360" w:lineRule="auto"/>
        <w:ind w:firstLineChars="200" w:firstLine="480"/>
        <w:jc w:val="left"/>
        <w:rPr>
          <w:bCs/>
          <w:sz w:val="24"/>
          <w:szCs w:val="24"/>
        </w:rPr>
      </w:pPr>
    </w:p>
    <w:p w:rsidR="0094543B" w:rsidRDefault="0094543B" w:rsidP="0094543B">
      <w:pPr>
        <w:pStyle w:val="3"/>
        <w:rPr>
          <w:bCs/>
          <w:sz w:val="24"/>
        </w:rPr>
      </w:pPr>
      <w:r>
        <w:rPr>
          <w:rFonts w:hint="eastAsia"/>
          <w:sz w:val="24"/>
        </w:rPr>
        <w:t>（二）本基金收益分配执行方式如下：</w:t>
      </w:r>
    </w:p>
    <w:p w:rsidR="0094543B" w:rsidRPr="00164DE1" w:rsidRDefault="0094543B" w:rsidP="0094543B">
      <w:pPr>
        <w:pStyle w:val="4"/>
        <w:rPr>
          <w:bCs w:val="0"/>
          <w:sz w:val="24"/>
        </w:rPr>
      </w:pPr>
      <w:r>
        <w:rPr>
          <w:rFonts w:hint="eastAsia"/>
          <w:sz w:val="24"/>
        </w:rPr>
        <w:t>1、</w:t>
      </w:r>
      <w:r w:rsidRPr="00164DE1">
        <w:rPr>
          <w:rFonts w:hint="eastAsia"/>
          <w:sz w:val="24"/>
        </w:rPr>
        <w:t>收益分配方案</w:t>
      </w:r>
    </w:p>
    <w:p w:rsidR="0094543B" w:rsidRPr="00C00374" w:rsidRDefault="0094543B" w:rsidP="0094543B">
      <w:pPr>
        <w:spacing w:line="360" w:lineRule="auto"/>
        <w:ind w:firstLineChars="225" w:firstLine="540"/>
        <w:rPr>
          <w:bCs/>
          <w:sz w:val="24"/>
        </w:rPr>
      </w:pPr>
      <w:r w:rsidRPr="00C00374">
        <w:rPr>
          <w:bCs/>
          <w:sz w:val="24"/>
        </w:rPr>
        <w:t>基金收益分配方案中应载明截</w:t>
      </w:r>
      <w:r>
        <w:rPr>
          <w:rFonts w:hint="eastAsia"/>
          <w:bCs/>
          <w:sz w:val="24"/>
        </w:rPr>
        <w:t>至</w:t>
      </w:r>
      <w:r w:rsidRPr="00C00374">
        <w:rPr>
          <w:bCs/>
          <w:sz w:val="24"/>
        </w:rPr>
        <w:t>收益分配基准日的可供分配利润、基金收益分配对象、分配时间、分配数额及比例、分配方式等内容。</w:t>
      </w:r>
    </w:p>
    <w:p w:rsidR="0094543B" w:rsidRPr="00824160" w:rsidRDefault="0094543B" w:rsidP="0094543B">
      <w:pPr>
        <w:spacing w:line="360" w:lineRule="auto"/>
        <w:ind w:firstLineChars="225" w:firstLine="540"/>
        <w:rPr>
          <w:bCs/>
          <w:sz w:val="24"/>
        </w:rPr>
      </w:pPr>
    </w:p>
    <w:p w:rsidR="0094543B" w:rsidRPr="00164DE1" w:rsidRDefault="0094543B" w:rsidP="0094543B">
      <w:pPr>
        <w:pStyle w:val="4"/>
        <w:rPr>
          <w:bCs w:val="0"/>
          <w:sz w:val="24"/>
        </w:rPr>
      </w:pPr>
      <w:r>
        <w:rPr>
          <w:rFonts w:hint="eastAsia"/>
          <w:sz w:val="24"/>
        </w:rPr>
        <w:t>2、</w:t>
      </w:r>
      <w:r w:rsidRPr="00164DE1">
        <w:rPr>
          <w:rFonts w:hint="eastAsia"/>
          <w:sz w:val="24"/>
        </w:rPr>
        <w:t>收益分配方案的确定、公告与实施</w:t>
      </w:r>
    </w:p>
    <w:p w:rsidR="0094543B" w:rsidRPr="00C00374" w:rsidRDefault="0094543B" w:rsidP="0094543B">
      <w:pPr>
        <w:spacing w:line="360" w:lineRule="auto"/>
        <w:ind w:firstLineChars="225" w:firstLine="540"/>
        <w:rPr>
          <w:bCs/>
          <w:sz w:val="24"/>
        </w:rPr>
      </w:pPr>
      <w:r w:rsidRPr="00C00374">
        <w:rPr>
          <w:bCs/>
          <w:sz w:val="24"/>
        </w:rPr>
        <w:t>本基金收益分配方案由基金管理人拟定，并由基金托管人复核，</w:t>
      </w:r>
      <w:r w:rsidRPr="00C00374">
        <w:rPr>
          <w:rFonts w:hint="eastAsia"/>
          <w:bCs/>
          <w:sz w:val="24"/>
        </w:rPr>
        <w:t>依据相关规定进行</w:t>
      </w:r>
      <w:r w:rsidRPr="00C00374">
        <w:rPr>
          <w:bCs/>
          <w:sz w:val="24"/>
        </w:rPr>
        <w:t>公告并报中国证监会备案。</w:t>
      </w:r>
    </w:p>
    <w:p w:rsidR="0094543B" w:rsidRPr="00C00374" w:rsidRDefault="0094543B" w:rsidP="0094543B">
      <w:pPr>
        <w:spacing w:line="360" w:lineRule="auto"/>
        <w:ind w:firstLineChars="225" w:firstLine="540"/>
        <w:rPr>
          <w:bCs/>
          <w:sz w:val="24"/>
        </w:rPr>
      </w:pPr>
      <w:r w:rsidRPr="00C00374">
        <w:rPr>
          <w:bCs/>
          <w:sz w:val="24"/>
        </w:rPr>
        <w:t>基金红利发放</w:t>
      </w:r>
      <w:proofErr w:type="gramStart"/>
      <w:r w:rsidRPr="00C00374">
        <w:rPr>
          <w:bCs/>
          <w:sz w:val="24"/>
        </w:rPr>
        <w:t>日距离</w:t>
      </w:r>
      <w:proofErr w:type="gramEnd"/>
      <w:r w:rsidRPr="00C00374">
        <w:rPr>
          <w:bCs/>
          <w:sz w:val="24"/>
        </w:rPr>
        <w:t>收益分配基准日（即可供分配利润计算截止日）的时间不得超过</w:t>
      </w:r>
      <w:r w:rsidRPr="00C00374">
        <w:rPr>
          <w:bCs/>
          <w:sz w:val="24"/>
        </w:rPr>
        <w:t>15</w:t>
      </w:r>
      <w:r w:rsidRPr="00C00374">
        <w:rPr>
          <w:bCs/>
          <w:sz w:val="24"/>
        </w:rPr>
        <w:t>个工作日。</w:t>
      </w:r>
    </w:p>
    <w:p w:rsidR="0094543B" w:rsidRPr="00824160" w:rsidRDefault="0094543B" w:rsidP="0094543B">
      <w:pPr>
        <w:autoSpaceDE w:val="0"/>
        <w:autoSpaceDN w:val="0"/>
        <w:adjustRightInd w:val="0"/>
        <w:spacing w:line="360" w:lineRule="auto"/>
        <w:ind w:firstLineChars="200" w:firstLine="480"/>
        <w:jc w:val="left"/>
        <w:rPr>
          <w:bCs/>
          <w:sz w:val="24"/>
        </w:rPr>
      </w:pPr>
    </w:p>
    <w:p w:rsidR="0094543B" w:rsidRPr="00164DE1" w:rsidRDefault="0094543B" w:rsidP="0094543B">
      <w:pPr>
        <w:pStyle w:val="4"/>
        <w:rPr>
          <w:bCs w:val="0"/>
          <w:sz w:val="24"/>
        </w:rPr>
      </w:pPr>
      <w:r>
        <w:rPr>
          <w:rFonts w:hint="eastAsia"/>
          <w:sz w:val="24"/>
        </w:rPr>
        <w:t>3、</w:t>
      </w:r>
      <w:r w:rsidRPr="00164DE1">
        <w:rPr>
          <w:rFonts w:hint="eastAsia"/>
          <w:sz w:val="24"/>
        </w:rPr>
        <w:t>基金收益分配中发生的费用</w:t>
      </w:r>
    </w:p>
    <w:p w:rsidR="0094543B" w:rsidRPr="00C00374" w:rsidRDefault="0094543B" w:rsidP="0094543B">
      <w:pPr>
        <w:spacing w:line="360" w:lineRule="auto"/>
        <w:ind w:firstLineChars="225" w:firstLine="540"/>
        <w:rPr>
          <w:bCs/>
          <w:sz w:val="24"/>
        </w:rPr>
      </w:pPr>
      <w:r w:rsidRPr="00C00374">
        <w:rPr>
          <w:bCs/>
          <w:sz w:val="24"/>
        </w:rPr>
        <w:t>基金收益分配时所发生的银行转账或其他手续费用由投资者自行承担。当投资者的现金红利小于一定金额，不足</w:t>
      </w:r>
      <w:r>
        <w:rPr>
          <w:rFonts w:hint="eastAsia"/>
          <w:bCs/>
          <w:sz w:val="24"/>
        </w:rPr>
        <w:t>以</w:t>
      </w:r>
      <w:r w:rsidRPr="00C00374">
        <w:rPr>
          <w:bCs/>
          <w:sz w:val="24"/>
        </w:rPr>
        <w:t>支付银行转账或其他手续费用时，基金登记机构可将基金份额持有人的现金红利自动转为基金份额。红利再投资的计算方法，依照《业务规则》执行。</w:t>
      </w:r>
    </w:p>
    <w:p w:rsidR="0094543B" w:rsidRDefault="0094543B" w:rsidP="0094543B">
      <w:pPr>
        <w:spacing w:line="360" w:lineRule="auto"/>
        <w:ind w:firstLineChars="200" w:firstLine="420"/>
        <w:rPr>
          <w:bCs/>
          <w:sz w:val="24"/>
        </w:rPr>
      </w:pPr>
      <w:r w:rsidRPr="00C00374">
        <w:rPr>
          <w:bCs/>
          <w:kern w:val="44"/>
        </w:rPr>
        <w:br w:type="page"/>
      </w:r>
    </w:p>
    <w:p w:rsidR="0094543B" w:rsidRPr="00392E81" w:rsidRDefault="0094543B" w:rsidP="0094543B">
      <w:pPr>
        <w:pStyle w:val="2"/>
        <w:rPr>
          <w:bCs/>
          <w:sz w:val="24"/>
          <w:szCs w:val="24"/>
        </w:rPr>
      </w:pPr>
      <w:r w:rsidRPr="00392E81">
        <w:rPr>
          <w:rFonts w:hint="eastAsia"/>
          <w:sz w:val="24"/>
          <w:szCs w:val="24"/>
        </w:rPr>
        <w:lastRenderedPageBreak/>
        <w:t>四、与基金财产管理、运用有关费用的提取、支付方式与比例</w:t>
      </w:r>
    </w:p>
    <w:p w:rsidR="0094543B" w:rsidRDefault="0094543B" w:rsidP="0094543B">
      <w:pPr>
        <w:pStyle w:val="3"/>
        <w:rPr>
          <w:bCs/>
          <w:sz w:val="24"/>
        </w:rPr>
      </w:pPr>
      <w:r>
        <w:rPr>
          <w:sz w:val="24"/>
        </w:rPr>
        <w:t>1</w:t>
      </w:r>
      <w:r>
        <w:rPr>
          <w:sz w:val="24"/>
        </w:rPr>
        <w:t>、基金管理人的管理费</w:t>
      </w:r>
      <w:r>
        <w:rPr>
          <w:sz w:val="24"/>
        </w:rPr>
        <w:t xml:space="preserve"> </w:t>
      </w:r>
    </w:p>
    <w:p w:rsidR="0094543B" w:rsidRPr="00C00374" w:rsidRDefault="0094543B" w:rsidP="0094543B">
      <w:pPr>
        <w:spacing w:line="360" w:lineRule="auto"/>
        <w:ind w:firstLineChars="200" w:firstLine="480"/>
        <w:rPr>
          <w:bCs/>
          <w:sz w:val="24"/>
        </w:rPr>
      </w:pPr>
      <w:r w:rsidRPr="00C00374">
        <w:rPr>
          <w:bCs/>
          <w:sz w:val="24"/>
        </w:rPr>
        <w:t>本基金的管理费按前一日基金资产净值的</w:t>
      </w:r>
      <w:r w:rsidRPr="00C00374">
        <w:rPr>
          <w:bCs/>
          <w:sz w:val="24"/>
        </w:rPr>
        <w:t>0.</w:t>
      </w:r>
      <w:r>
        <w:rPr>
          <w:rFonts w:hint="eastAsia"/>
          <w:bCs/>
          <w:sz w:val="24"/>
        </w:rPr>
        <w:t>3</w:t>
      </w:r>
      <w:r w:rsidRPr="00C00374">
        <w:rPr>
          <w:bCs/>
          <w:sz w:val="24"/>
        </w:rPr>
        <w:t>0%</w:t>
      </w:r>
      <w:r w:rsidRPr="00C00374">
        <w:rPr>
          <w:bCs/>
          <w:sz w:val="24"/>
        </w:rPr>
        <w:t>年费率计提。管理费的计算方法如下：</w:t>
      </w:r>
    </w:p>
    <w:p w:rsidR="0094543B" w:rsidRPr="00C00374" w:rsidRDefault="0094543B" w:rsidP="0094543B">
      <w:pPr>
        <w:spacing w:line="360" w:lineRule="auto"/>
        <w:ind w:firstLineChars="200" w:firstLine="480"/>
        <w:rPr>
          <w:bCs/>
          <w:sz w:val="24"/>
        </w:rPr>
      </w:pPr>
      <w:r w:rsidRPr="00C00374">
        <w:rPr>
          <w:bCs/>
          <w:sz w:val="24"/>
        </w:rPr>
        <w:t>H</w:t>
      </w:r>
      <w:r w:rsidRPr="00C00374">
        <w:rPr>
          <w:bCs/>
          <w:sz w:val="24"/>
        </w:rPr>
        <w:t>＝</w:t>
      </w:r>
      <w:r w:rsidRPr="00C00374">
        <w:rPr>
          <w:bCs/>
          <w:sz w:val="24"/>
        </w:rPr>
        <w:t>E×0.</w:t>
      </w:r>
      <w:r>
        <w:rPr>
          <w:rFonts w:hint="eastAsia"/>
          <w:bCs/>
          <w:sz w:val="24"/>
        </w:rPr>
        <w:t>3</w:t>
      </w:r>
      <w:r w:rsidRPr="00C00374">
        <w:rPr>
          <w:bCs/>
          <w:sz w:val="24"/>
        </w:rPr>
        <w:t>0%÷</w:t>
      </w:r>
      <w:r w:rsidRPr="00C00374">
        <w:rPr>
          <w:bCs/>
          <w:sz w:val="24"/>
        </w:rPr>
        <w:t>当年天数</w:t>
      </w:r>
    </w:p>
    <w:p w:rsidR="0094543B" w:rsidRPr="00C00374" w:rsidRDefault="0094543B" w:rsidP="0094543B">
      <w:pPr>
        <w:spacing w:line="360" w:lineRule="auto"/>
        <w:ind w:firstLineChars="200" w:firstLine="480"/>
        <w:rPr>
          <w:bCs/>
          <w:sz w:val="24"/>
        </w:rPr>
      </w:pPr>
      <w:r w:rsidRPr="00C00374">
        <w:rPr>
          <w:bCs/>
          <w:sz w:val="24"/>
        </w:rPr>
        <w:t>H</w:t>
      </w:r>
      <w:r w:rsidRPr="00C00374">
        <w:rPr>
          <w:bCs/>
          <w:sz w:val="24"/>
        </w:rPr>
        <w:t>为每日应计提的基金管理费</w:t>
      </w:r>
    </w:p>
    <w:p w:rsidR="0094543B" w:rsidRPr="00C00374" w:rsidRDefault="0094543B" w:rsidP="0094543B">
      <w:pPr>
        <w:spacing w:line="360" w:lineRule="auto"/>
        <w:ind w:firstLineChars="200" w:firstLine="480"/>
        <w:rPr>
          <w:bCs/>
          <w:sz w:val="24"/>
        </w:rPr>
      </w:pPr>
      <w:r w:rsidRPr="00C00374">
        <w:rPr>
          <w:bCs/>
          <w:sz w:val="24"/>
        </w:rPr>
        <w:t>E</w:t>
      </w:r>
      <w:r w:rsidRPr="00C00374">
        <w:rPr>
          <w:bCs/>
          <w:sz w:val="24"/>
        </w:rPr>
        <w:t>为前一日的基金资产净值</w:t>
      </w:r>
    </w:p>
    <w:p w:rsidR="0094543B" w:rsidRPr="00C00374" w:rsidRDefault="0094543B" w:rsidP="0094543B">
      <w:pPr>
        <w:spacing w:line="360" w:lineRule="auto"/>
        <w:ind w:firstLineChars="200" w:firstLine="480"/>
        <w:rPr>
          <w:bCs/>
          <w:sz w:val="24"/>
        </w:rPr>
      </w:pPr>
      <w:r w:rsidRPr="0021313B">
        <w:rPr>
          <w:sz w:val="24"/>
          <w:szCs w:val="21"/>
        </w:rPr>
        <w:t>基金管理费每日计算，逐日累计至每月月末，按月支付。由基金管理人向基金托管人发送基金管理费划付指令，经基金托管人复核后于次月首日起</w:t>
      </w:r>
      <w:r w:rsidRPr="0021313B">
        <w:rPr>
          <w:sz w:val="24"/>
          <w:szCs w:val="21"/>
        </w:rPr>
        <w:t>3</w:t>
      </w:r>
      <w:r w:rsidRPr="0021313B">
        <w:rPr>
          <w:sz w:val="24"/>
          <w:szCs w:val="21"/>
        </w:rPr>
        <w:t>个工作日内从基金</w:t>
      </w:r>
      <w:r>
        <w:rPr>
          <w:rFonts w:hint="eastAsia"/>
          <w:sz w:val="24"/>
          <w:szCs w:val="21"/>
        </w:rPr>
        <w:t>财产</w:t>
      </w:r>
      <w:r w:rsidRPr="0021313B">
        <w:rPr>
          <w:sz w:val="24"/>
          <w:szCs w:val="21"/>
        </w:rPr>
        <w:t>中一次性支付给基金管理人。若遇法定节假日、休息日或不可抗力致使无法按时支付的，顺延至最近可支付日支付。</w:t>
      </w:r>
    </w:p>
    <w:p w:rsidR="0094543B" w:rsidRPr="00824160" w:rsidRDefault="0094543B" w:rsidP="0094543B">
      <w:pPr>
        <w:spacing w:line="360" w:lineRule="auto"/>
        <w:ind w:firstLineChars="200" w:firstLine="480"/>
        <w:rPr>
          <w:rFonts w:ascii="宋体" w:hAnsi="宋体"/>
          <w:sz w:val="24"/>
        </w:rPr>
      </w:pPr>
    </w:p>
    <w:p w:rsidR="0094543B" w:rsidRDefault="0094543B" w:rsidP="0094543B">
      <w:pPr>
        <w:pStyle w:val="3"/>
        <w:rPr>
          <w:bCs/>
          <w:sz w:val="24"/>
        </w:rPr>
      </w:pPr>
      <w:r>
        <w:rPr>
          <w:sz w:val="24"/>
        </w:rPr>
        <w:t>2</w:t>
      </w:r>
      <w:r>
        <w:rPr>
          <w:sz w:val="24"/>
        </w:rPr>
        <w:t>、基金托管人的托管费</w:t>
      </w:r>
    </w:p>
    <w:p w:rsidR="0094543B" w:rsidRPr="00C00374" w:rsidRDefault="0094543B" w:rsidP="0094543B">
      <w:pPr>
        <w:spacing w:line="360" w:lineRule="auto"/>
        <w:ind w:firstLineChars="200" w:firstLine="480"/>
        <w:rPr>
          <w:bCs/>
          <w:sz w:val="24"/>
        </w:rPr>
      </w:pPr>
      <w:r w:rsidRPr="00C00374">
        <w:rPr>
          <w:bCs/>
          <w:sz w:val="24"/>
        </w:rPr>
        <w:t>本基金的托管费按前一日基金资产净值的</w:t>
      </w:r>
      <w:r w:rsidRPr="00C00374">
        <w:rPr>
          <w:bCs/>
          <w:sz w:val="24"/>
        </w:rPr>
        <w:t>0.</w:t>
      </w:r>
      <w:r>
        <w:rPr>
          <w:rFonts w:hint="eastAsia"/>
          <w:bCs/>
          <w:sz w:val="24"/>
        </w:rPr>
        <w:t>10</w:t>
      </w:r>
      <w:r w:rsidRPr="00C00374">
        <w:rPr>
          <w:bCs/>
          <w:sz w:val="24"/>
        </w:rPr>
        <w:t>%</w:t>
      </w:r>
      <w:r w:rsidRPr="00C00374">
        <w:rPr>
          <w:bCs/>
          <w:sz w:val="24"/>
        </w:rPr>
        <w:t>的年费率计提。托管费的计算方法如下：</w:t>
      </w:r>
    </w:p>
    <w:p w:rsidR="0094543B" w:rsidRPr="00C00374" w:rsidRDefault="0094543B" w:rsidP="0094543B">
      <w:pPr>
        <w:spacing w:line="360" w:lineRule="auto"/>
        <w:ind w:firstLineChars="200" w:firstLine="480"/>
        <w:rPr>
          <w:bCs/>
          <w:sz w:val="24"/>
        </w:rPr>
      </w:pPr>
      <w:r w:rsidRPr="00C00374">
        <w:rPr>
          <w:bCs/>
          <w:sz w:val="24"/>
        </w:rPr>
        <w:t>H</w:t>
      </w:r>
      <w:r w:rsidRPr="00C00374">
        <w:rPr>
          <w:bCs/>
          <w:sz w:val="24"/>
        </w:rPr>
        <w:t>＝</w:t>
      </w:r>
      <w:r w:rsidRPr="00C00374">
        <w:rPr>
          <w:bCs/>
          <w:sz w:val="24"/>
        </w:rPr>
        <w:t>E×0.</w:t>
      </w:r>
      <w:r>
        <w:rPr>
          <w:rFonts w:hint="eastAsia"/>
          <w:bCs/>
          <w:sz w:val="24"/>
        </w:rPr>
        <w:t>10</w:t>
      </w:r>
      <w:r w:rsidRPr="00C00374">
        <w:rPr>
          <w:bCs/>
          <w:sz w:val="24"/>
        </w:rPr>
        <w:t>%÷</w:t>
      </w:r>
      <w:r w:rsidRPr="00C00374">
        <w:rPr>
          <w:bCs/>
          <w:sz w:val="24"/>
        </w:rPr>
        <w:t>当年天数</w:t>
      </w:r>
    </w:p>
    <w:p w:rsidR="0094543B" w:rsidRPr="00C00374" w:rsidRDefault="0094543B" w:rsidP="0094543B">
      <w:pPr>
        <w:spacing w:line="360" w:lineRule="auto"/>
        <w:ind w:firstLineChars="200" w:firstLine="480"/>
        <w:rPr>
          <w:bCs/>
          <w:sz w:val="24"/>
        </w:rPr>
      </w:pPr>
      <w:r w:rsidRPr="00C00374">
        <w:rPr>
          <w:bCs/>
          <w:sz w:val="24"/>
        </w:rPr>
        <w:t>H</w:t>
      </w:r>
      <w:r w:rsidRPr="00C00374">
        <w:rPr>
          <w:bCs/>
          <w:sz w:val="24"/>
        </w:rPr>
        <w:t>为每日应计提的基金托管费</w:t>
      </w:r>
    </w:p>
    <w:p w:rsidR="0094543B" w:rsidRPr="00C00374" w:rsidRDefault="0094543B" w:rsidP="0094543B">
      <w:pPr>
        <w:spacing w:line="360" w:lineRule="auto"/>
        <w:ind w:firstLineChars="200" w:firstLine="480"/>
        <w:rPr>
          <w:bCs/>
          <w:sz w:val="24"/>
        </w:rPr>
      </w:pPr>
      <w:r w:rsidRPr="00C00374">
        <w:rPr>
          <w:bCs/>
          <w:sz w:val="24"/>
        </w:rPr>
        <w:t>E</w:t>
      </w:r>
      <w:r w:rsidRPr="00C00374">
        <w:rPr>
          <w:bCs/>
          <w:sz w:val="24"/>
        </w:rPr>
        <w:t>为前一日的基金资产净值</w:t>
      </w:r>
    </w:p>
    <w:p w:rsidR="0094543B" w:rsidRPr="00C00374" w:rsidRDefault="0094543B" w:rsidP="0094543B">
      <w:pPr>
        <w:spacing w:line="360" w:lineRule="auto"/>
        <w:ind w:firstLineChars="200" w:firstLine="480"/>
        <w:rPr>
          <w:bCs/>
          <w:sz w:val="24"/>
        </w:rPr>
      </w:pPr>
      <w:r w:rsidRPr="0021313B">
        <w:rPr>
          <w:sz w:val="24"/>
          <w:szCs w:val="21"/>
        </w:rPr>
        <w:t>基金托管费每日计算，逐日累计至每月月末，按月支付。由基金管理人向基金托管人发送基金托管费划付指令，经基金托管人复核后于次月首日起</w:t>
      </w:r>
      <w:r w:rsidRPr="0021313B">
        <w:rPr>
          <w:sz w:val="24"/>
          <w:szCs w:val="21"/>
        </w:rPr>
        <w:t>3</w:t>
      </w:r>
      <w:r w:rsidRPr="0021313B">
        <w:rPr>
          <w:sz w:val="24"/>
          <w:szCs w:val="21"/>
        </w:rPr>
        <w:t>个工作日内从基金</w:t>
      </w:r>
      <w:r>
        <w:rPr>
          <w:rFonts w:hint="eastAsia"/>
          <w:sz w:val="24"/>
          <w:szCs w:val="21"/>
        </w:rPr>
        <w:t>财产</w:t>
      </w:r>
      <w:r w:rsidRPr="0021313B">
        <w:rPr>
          <w:sz w:val="24"/>
          <w:szCs w:val="21"/>
        </w:rPr>
        <w:t>中一次性</w:t>
      </w:r>
      <w:r>
        <w:rPr>
          <w:rFonts w:hint="eastAsia"/>
          <w:sz w:val="24"/>
          <w:szCs w:val="21"/>
        </w:rPr>
        <w:t>支取</w:t>
      </w:r>
      <w:r w:rsidRPr="0021313B">
        <w:rPr>
          <w:sz w:val="24"/>
          <w:szCs w:val="21"/>
        </w:rPr>
        <w:t>。若遇法定节假日、休息日或不可抗力致使无法按时支付的，顺延至最近可支付日支付。</w:t>
      </w:r>
    </w:p>
    <w:p w:rsidR="0094543B" w:rsidRPr="00C00374" w:rsidRDefault="0094543B" w:rsidP="0094543B">
      <w:pPr>
        <w:spacing w:line="360" w:lineRule="auto"/>
        <w:ind w:firstLineChars="200" w:firstLine="480"/>
        <w:rPr>
          <w:bCs/>
          <w:sz w:val="24"/>
        </w:rPr>
      </w:pPr>
      <w:r w:rsidRPr="00C00374">
        <w:rPr>
          <w:bCs/>
          <w:sz w:val="24"/>
        </w:rPr>
        <w:t>上述</w:t>
      </w:r>
      <w:r w:rsidRPr="00C00374">
        <w:rPr>
          <w:bCs/>
          <w:sz w:val="24"/>
        </w:rPr>
        <w:t>“</w:t>
      </w:r>
      <w:r w:rsidRPr="00C00374">
        <w:rPr>
          <w:bCs/>
          <w:sz w:val="24"/>
        </w:rPr>
        <w:t>一、基金费用的种类中第</w:t>
      </w:r>
      <w:r w:rsidRPr="00C00374">
        <w:rPr>
          <w:bCs/>
          <w:sz w:val="24"/>
        </w:rPr>
        <w:t>3</w:t>
      </w:r>
      <w:r w:rsidRPr="00C00374">
        <w:rPr>
          <w:bCs/>
          <w:sz w:val="24"/>
        </w:rPr>
        <w:t>－</w:t>
      </w:r>
      <w:r w:rsidRPr="00C00374">
        <w:rPr>
          <w:bCs/>
          <w:sz w:val="24"/>
        </w:rPr>
        <w:t>9</w:t>
      </w:r>
      <w:r w:rsidRPr="00C00374">
        <w:rPr>
          <w:bCs/>
          <w:sz w:val="24"/>
        </w:rPr>
        <w:t>项费用</w:t>
      </w:r>
      <w:r w:rsidRPr="00C00374">
        <w:rPr>
          <w:bCs/>
          <w:sz w:val="24"/>
        </w:rPr>
        <w:t>”</w:t>
      </w:r>
      <w:r w:rsidRPr="00C00374">
        <w:rPr>
          <w:bCs/>
          <w:sz w:val="24"/>
        </w:rPr>
        <w:t>，根据有关法规及相应协议规定，按费用实际支出金额列入当期费用，由基金托管人从基金财产中支付。</w:t>
      </w:r>
    </w:p>
    <w:p w:rsidR="0094543B" w:rsidRPr="00824160" w:rsidRDefault="0094543B" w:rsidP="0094543B">
      <w:pPr>
        <w:spacing w:line="360" w:lineRule="auto"/>
        <w:ind w:firstLineChars="200" w:firstLine="480"/>
        <w:rPr>
          <w:rFonts w:ascii="宋体" w:hAnsi="宋体"/>
          <w:sz w:val="24"/>
        </w:rPr>
      </w:pPr>
    </w:p>
    <w:p w:rsidR="0094543B" w:rsidRPr="00392E81" w:rsidRDefault="0094543B" w:rsidP="0094543B">
      <w:pPr>
        <w:pStyle w:val="2"/>
        <w:rPr>
          <w:bCs/>
          <w:sz w:val="24"/>
          <w:szCs w:val="24"/>
        </w:rPr>
      </w:pPr>
      <w:r w:rsidRPr="00392E81">
        <w:rPr>
          <w:rFonts w:hint="eastAsia"/>
          <w:sz w:val="24"/>
          <w:szCs w:val="24"/>
        </w:rPr>
        <w:lastRenderedPageBreak/>
        <w:t>五、基金财产的投资方向和投资限制</w:t>
      </w:r>
    </w:p>
    <w:p w:rsidR="0094543B" w:rsidRDefault="0094543B" w:rsidP="0094543B">
      <w:pPr>
        <w:pStyle w:val="3"/>
        <w:rPr>
          <w:bCs/>
          <w:sz w:val="24"/>
          <w:szCs w:val="24"/>
        </w:rPr>
      </w:pPr>
      <w:r w:rsidRPr="00392E81">
        <w:rPr>
          <w:rFonts w:hint="eastAsia"/>
          <w:sz w:val="24"/>
          <w:szCs w:val="24"/>
        </w:rPr>
        <w:t>（一）投资范围</w:t>
      </w:r>
    </w:p>
    <w:p w:rsidR="0094543B" w:rsidRPr="00511367" w:rsidRDefault="0094543B" w:rsidP="0094543B">
      <w:pPr>
        <w:spacing w:line="360" w:lineRule="auto"/>
        <w:ind w:firstLineChars="200" w:firstLine="480"/>
        <w:rPr>
          <w:bCs/>
          <w:sz w:val="24"/>
        </w:rPr>
      </w:pPr>
      <w:r w:rsidRPr="00511367">
        <w:rPr>
          <w:rFonts w:hint="eastAsia"/>
          <w:bCs/>
          <w:sz w:val="24"/>
        </w:rPr>
        <w:t>本基金的投资范围主要为具有良好流动性的金融工具，包括国债、金融债、企业债、公司债、次级债、地方政府债、央行票据、中期票据、短期融资</w:t>
      </w:r>
      <w:proofErr w:type="gramStart"/>
      <w:r w:rsidRPr="00511367">
        <w:rPr>
          <w:rFonts w:hint="eastAsia"/>
          <w:bCs/>
          <w:sz w:val="24"/>
        </w:rPr>
        <w:t>券</w:t>
      </w:r>
      <w:proofErr w:type="gramEnd"/>
      <w:r w:rsidRPr="00511367">
        <w:rPr>
          <w:rFonts w:hint="eastAsia"/>
          <w:bCs/>
          <w:sz w:val="24"/>
        </w:rPr>
        <w:t>、超短期融资</w:t>
      </w:r>
      <w:proofErr w:type="gramStart"/>
      <w:r w:rsidRPr="00511367">
        <w:rPr>
          <w:rFonts w:hint="eastAsia"/>
          <w:bCs/>
          <w:sz w:val="24"/>
        </w:rPr>
        <w:t>券</w:t>
      </w:r>
      <w:proofErr w:type="gramEnd"/>
      <w:r w:rsidRPr="00511367">
        <w:rPr>
          <w:rFonts w:hint="eastAsia"/>
          <w:bCs/>
          <w:sz w:val="24"/>
        </w:rPr>
        <w:t>、中小企业私募债、可分离交易可转债</w:t>
      </w:r>
      <w:proofErr w:type="gramStart"/>
      <w:r w:rsidRPr="00511367">
        <w:rPr>
          <w:rFonts w:hint="eastAsia"/>
          <w:bCs/>
          <w:sz w:val="24"/>
        </w:rPr>
        <w:t>的纯债部分</w:t>
      </w:r>
      <w:proofErr w:type="gramEnd"/>
      <w:r w:rsidRPr="00511367">
        <w:rPr>
          <w:rFonts w:hint="eastAsia"/>
          <w:bCs/>
          <w:sz w:val="24"/>
        </w:rPr>
        <w:t>、资产支持证券、债券回购、银行存款、同业存单、货币市场工具等法律法规或中国证监会允许基金投资的其他金融工具（但须符合中国证监会的相关规定）。</w:t>
      </w:r>
    </w:p>
    <w:p w:rsidR="0094543B" w:rsidRPr="00FB741B" w:rsidRDefault="0094543B" w:rsidP="0094543B">
      <w:pPr>
        <w:spacing w:line="360" w:lineRule="auto"/>
        <w:ind w:firstLineChars="200" w:firstLine="480"/>
        <w:rPr>
          <w:b/>
          <w:bCs/>
          <w:sz w:val="32"/>
        </w:rPr>
      </w:pPr>
      <w:r w:rsidRPr="00511367">
        <w:rPr>
          <w:rFonts w:hint="eastAsia"/>
          <w:bCs/>
          <w:sz w:val="24"/>
        </w:rPr>
        <w:t>本基金不投资于股票、权证，也不投资于可转换债券（可分离交易可转债的</w:t>
      </w:r>
      <w:proofErr w:type="gramStart"/>
      <w:r w:rsidRPr="00511367">
        <w:rPr>
          <w:rFonts w:hint="eastAsia"/>
          <w:bCs/>
          <w:sz w:val="24"/>
        </w:rPr>
        <w:t>纯债部分</w:t>
      </w:r>
      <w:proofErr w:type="gramEnd"/>
      <w:r w:rsidRPr="00511367">
        <w:rPr>
          <w:rFonts w:hint="eastAsia"/>
          <w:bCs/>
          <w:sz w:val="24"/>
        </w:rPr>
        <w:t>除外）、可交换债券。</w:t>
      </w:r>
    </w:p>
    <w:p w:rsidR="0094543B" w:rsidRDefault="0094543B" w:rsidP="0094543B">
      <w:pPr>
        <w:spacing w:line="360" w:lineRule="auto"/>
        <w:ind w:firstLineChars="200" w:firstLine="480"/>
        <w:rPr>
          <w:bCs/>
          <w:sz w:val="24"/>
        </w:rPr>
      </w:pPr>
      <w:r w:rsidRPr="00C72DE5">
        <w:rPr>
          <w:bCs/>
          <w:sz w:val="24"/>
        </w:rPr>
        <w:t>本基金对债券的投资比例不低于基金资产的</w:t>
      </w:r>
      <w:r w:rsidRPr="00C72DE5">
        <w:rPr>
          <w:bCs/>
          <w:sz w:val="24"/>
        </w:rPr>
        <w:t>80</w:t>
      </w:r>
      <w:r w:rsidRPr="00C72DE5">
        <w:rPr>
          <w:bCs/>
          <w:sz w:val="24"/>
        </w:rPr>
        <w:t>％；</w:t>
      </w:r>
      <w:r>
        <w:rPr>
          <w:bCs/>
          <w:sz w:val="24"/>
        </w:rPr>
        <w:t>但应开放期流动性需要，为保护基金份额持有人利益，在每次开放期前</w:t>
      </w:r>
      <w:r>
        <w:rPr>
          <w:bCs/>
          <w:sz w:val="24"/>
        </w:rPr>
        <w:t>10</w:t>
      </w:r>
      <w:r>
        <w:rPr>
          <w:bCs/>
          <w:sz w:val="24"/>
        </w:rPr>
        <w:t>个工作日、开放期及开放期结束后</w:t>
      </w:r>
      <w:r>
        <w:rPr>
          <w:bCs/>
          <w:sz w:val="24"/>
        </w:rPr>
        <w:t>10</w:t>
      </w:r>
      <w:r>
        <w:rPr>
          <w:bCs/>
          <w:sz w:val="24"/>
        </w:rPr>
        <w:t>个工作日的期间内，基金投资不受上述比例限制。</w:t>
      </w:r>
      <w:r w:rsidRPr="000F616F">
        <w:rPr>
          <w:rFonts w:hint="eastAsia"/>
          <w:bCs/>
          <w:sz w:val="24"/>
        </w:rPr>
        <w:t>本基金在封闭期内持有现金或者到期日在一年以内的政府债券占基金资产净值的比例不受限制，但在开放期本基金持有现金</w:t>
      </w:r>
      <w:r>
        <w:rPr>
          <w:rFonts w:hint="eastAsia"/>
          <w:bCs/>
          <w:sz w:val="24"/>
        </w:rPr>
        <w:t>（</w:t>
      </w:r>
      <w:r w:rsidRPr="0087032B">
        <w:rPr>
          <w:rFonts w:hint="eastAsia"/>
          <w:bCs/>
          <w:sz w:val="24"/>
        </w:rPr>
        <w:t>不包括结算备付金、存出保证金、应收申购款等</w:t>
      </w:r>
      <w:r>
        <w:rPr>
          <w:rFonts w:hint="eastAsia"/>
          <w:bCs/>
          <w:sz w:val="24"/>
        </w:rPr>
        <w:t>）</w:t>
      </w:r>
      <w:r w:rsidRPr="000F616F">
        <w:rPr>
          <w:rFonts w:hint="eastAsia"/>
          <w:bCs/>
          <w:sz w:val="24"/>
        </w:rPr>
        <w:t>或者到期日在一年以内的政府债券不低于基金资产净值的</w:t>
      </w:r>
      <w:r w:rsidRPr="000F616F">
        <w:rPr>
          <w:bCs/>
          <w:sz w:val="24"/>
        </w:rPr>
        <w:t>5%</w:t>
      </w:r>
      <w:r w:rsidRPr="000F616F">
        <w:rPr>
          <w:rFonts w:hint="eastAsia"/>
          <w:bCs/>
          <w:sz w:val="24"/>
        </w:rPr>
        <w:t>。</w:t>
      </w:r>
    </w:p>
    <w:p w:rsidR="0094543B" w:rsidRPr="00C72DE5" w:rsidRDefault="0094543B" w:rsidP="0094543B">
      <w:pPr>
        <w:spacing w:line="360" w:lineRule="auto"/>
        <w:ind w:firstLineChars="200" w:firstLine="480"/>
        <w:rPr>
          <w:bCs/>
          <w:sz w:val="24"/>
        </w:rPr>
      </w:pPr>
      <w:r w:rsidRPr="00C72DE5">
        <w:rPr>
          <w:bCs/>
          <w:sz w:val="24"/>
        </w:rPr>
        <w:t>如法律法规或监管机构以后允许基金投资的其他品种，基金管理人在履行适当程序后，可以将其纳入投资范围。</w:t>
      </w:r>
    </w:p>
    <w:p w:rsidR="0094543B" w:rsidRPr="00824160" w:rsidRDefault="0094543B" w:rsidP="0094543B">
      <w:pPr>
        <w:spacing w:line="360" w:lineRule="auto"/>
        <w:ind w:firstLineChars="200" w:firstLine="480"/>
        <w:rPr>
          <w:bCs/>
          <w:sz w:val="24"/>
        </w:rPr>
      </w:pPr>
    </w:p>
    <w:p w:rsidR="0094543B" w:rsidRDefault="0094543B" w:rsidP="0094543B">
      <w:pPr>
        <w:pStyle w:val="3"/>
        <w:rPr>
          <w:bCs/>
          <w:sz w:val="24"/>
          <w:szCs w:val="24"/>
        </w:rPr>
      </w:pPr>
      <w:r w:rsidRPr="00392E81">
        <w:rPr>
          <w:rFonts w:hint="eastAsia"/>
          <w:sz w:val="24"/>
          <w:szCs w:val="24"/>
        </w:rPr>
        <w:t>（二）投资限制</w:t>
      </w:r>
    </w:p>
    <w:p w:rsidR="0094543B" w:rsidRPr="00C00374" w:rsidRDefault="0094543B" w:rsidP="0094543B">
      <w:pPr>
        <w:spacing w:line="360" w:lineRule="auto"/>
        <w:ind w:firstLineChars="200" w:firstLine="480"/>
        <w:rPr>
          <w:bCs/>
          <w:sz w:val="24"/>
        </w:rPr>
      </w:pPr>
      <w:r w:rsidRPr="00C00374">
        <w:rPr>
          <w:bCs/>
          <w:sz w:val="24"/>
        </w:rPr>
        <w:t>基金的投资组合应遵循以下限制：</w:t>
      </w:r>
    </w:p>
    <w:p w:rsidR="0094543B" w:rsidRPr="00C72DE5" w:rsidRDefault="0094543B" w:rsidP="0094543B">
      <w:pPr>
        <w:spacing w:line="360" w:lineRule="auto"/>
        <w:ind w:firstLineChars="200" w:firstLine="480"/>
        <w:rPr>
          <w:sz w:val="24"/>
          <w:szCs w:val="24"/>
        </w:rPr>
      </w:pPr>
      <w:r>
        <w:rPr>
          <w:sz w:val="24"/>
          <w:szCs w:val="24"/>
        </w:rPr>
        <w:t>（</w:t>
      </w:r>
      <w:r w:rsidRPr="00C72DE5">
        <w:rPr>
          <w:sz w:val="24"/>
          <w:szCs w:val="24"/>
        </w:rPr>
        <w:t>1</w:t>
      </w:r>
      <w:r>
        <w:rPr>
          <w:sz w:val="24"/>
          <w:szCs w:val="24"/>
        </w:rPr>
        <w:t>）</w:t>
      </w:r>
      <w:r w:rsidRPr="00C72DE5">
        <w:rPr>
          <w:bCs/>
          <w:sz w:val="24"/>
        </w:rPr>
        <w:t>本基金对债券的投资比例不低于基金资产的</w:t>
      </w:r>
      <w:r w:rsidRPr="00C72DE5">
        <w:rPr>
          <w:bCs/>
          <w:sz w:val="24"/>
        </w:rPr>
        <w:t>80</w:t>
      </w:r>
      <w:r w:rsidRPr="00C72DE5">
        <w:rPr>
          <w:bCs/>
          <w:sz w:val="24"/>
        </w:rPr>
        <w:t>％；</w:t>
      </w:r>
      <w:r>
        <w:rPr>
          <w:bCs/>
          <w:sz w:val="24"/>
        </w:rPr>
        <w:t>但应开放期流动性需要，为保护基金份额持有人利益，在每次开放期前</w:t>
      </w:r>
      <w:r>
        <w:rPr>
          <w:bCs/>
          <w:sz w:val="24"/>
        </w:rPr>
        <w:t>10</w:t>
      </w:r>
      <w:r>
        <w:rPr>
          <w:bCs/>
          <w:sz w:val="24"/>
        </w:rPr>
        <w:t>个工作日、开放期及开放期结束后</w:t>
      </w:r>
      <w:r>
        <w:rPr>
          <w:bCs/>
          <w:sz w:val="24"/>
        </w:rPr>
        <w:t>10</w:t>
      </w:r>
      <w:r>
        <w:rPr>
          <w:bCs/>
          <w:sz w:val="24"/>
        </w:rPr>
        <w:t>个工作日的期间内，基金投资不受上述比例限制</w:t>
      </w:r>
      <w:r>
        <w:rPr>
          <w:sz w:val="24"/>
          <w:szCs w:val="24"/>
        </w:rPr>
        <w:t>；</w:t>
      </w:r>
    </w:p>
    <w:p w:rsidR="0094543B" w:rsidRPr="00C72DE5" w:rsidRDefault="0094543B" w:rsidP="0094543B">
      <w:pPr>
        <w:spacing w:line="360" w:lineRule="auto"/>
        <w:ind w:firstLineChars="200" w:firstLine="480"/>
        <w:rPr>
          <w:sz w:val="24"/>
          <w:szCs w:val="24"/>
        </w:rPr>
      </w:pPr>
      <w:r>
        <w:rPr>
          <w:sz w:val="24"/>
          <w:szCs w:val="24"/>
        </w:rPr>
        <w:t>（</w:t>
      </w:r>
      <w:r w:rsidRPr="00C72DE5">
        <w:rPr>
          <w:sz w:val="24"/>
          <w:szCs w:val="24"/>
        </w:rPr>
        <w:t>2</w:t>
      </w:r>
      <w:r>
        <w:rPr>
          <w:sz w:val="24"/>
          <w:szCs w:val="24"/>
        </w:rPr>
        <w:t>）开放期内</w:t>
      </w:r>
      <w:r w:rsidRPr="00C72DE5">
        <w:rPr>
          <w:sz w:val="24"/>
          <w:szCs w:val="24"/>
        </w:rPr>
        <w:t>持有现金</w:t>
      </w:r>
      <w:r>
        <w:rPr>
          <w:rFonts w:hint="eastAsia"/>
          <w:bCs/>
          <w:sz w:val="24"/>
        </w:rPr>
        <w:t>（</w:t>
      </w:r>
      <w:r w:rsidRPr="0087032B">
        <w:rPr>
          <w:rFonts w:hint="eastAsia"/>
          <w:bCs/>
          <w:sz w:val="24"/>
        </w:rPr>
        <w:t>不包括结算备付金、存出保证金、应收申购款等</w:t>
      </w:r>
      <w:r>
        <w:rPr>
          <w:rFonts w:hint="eastAsia"/>
          <w:bCs/>
          <w:sz w:val="24"/>
        </w:rPr>
        <w:t>）</w:t>
      </w:r>
      <w:r w:rsidRPr="00C72DE5">
        <w:rPr>
          <w:sz w:val="24"/>
          <w:szCs w:val="24"/>
        </w:rPr>
        <w:t>或者到期日在一年以内的政府债券投资比例合计不低于基金资产净值的</w:t>
      </w:r>
      <w:r w:rsidRPr="00C72DE5">
        <w:rPr>
          <w:sz w:val="24"/>
          <w:szCs w:val="24"/>
        </w:rPr>
        <w:t>5%</w:t>
      </w:r>
      <w:r>
        <w:rPr>
          <w:rFonts w:hint="eastAsia"/>
          <w:sz w:val="24"/>
          <w:szCs w:val="24"/>
        </w:rPr>
        <w:t>；</w:t>
      </w:r>
      <w:r>
        <w:rPr>
          <w:sz w:val="24"/>
          <w:szCs w:val="24"/>
        </w:rPr>
        <w:t>封闭期内，本基金不受上述</w:t>
      </w:r>
      <w:r>
        <w:rPr>
          <w:sz w:val="24"/>
          <w:szCs w:val="24"/>
        </w:rPr>
        <w:t>5%</w:t>
      </w:r>
      <w:r>
        <w:rPr>
          <w:sz w:val="24"/>
          <w:szCs w:val="24"/>
        </w:rPr>
        <w:t>的限制；</w:t>
      </w:r>
    </w:p>
    <w:p w:rsidR="0094543B" w:rsidRPr="00C72DE5" w:rsidRDefault="0094543B" w:rsidP="0094543B">
      <w:pPr>
        <w:spacing w:line="360" w:lineRule="auto"/>
        <w:ind w:firstLineChars="200" w:firstLine="480"/>
        <w:rPr>
          <w:sz w:val="24"/>
          <w:szCs w:val="24"/>
        </w:rPr>
      </w:pPr>
      <w:r>
        <w:rPr>
          <w:sz w:val="24"/>
          <w:szCs w:val="24"/>
        </w:rPr>
        <w:t>（</w:t>
      </w:r>
      <w:r w:rsidRPr="00C72DE5">
        <w:rPr>
          <w:sz w:val="24"/>
          <w:szCs w:val="24"/>
        </w:rPr>
        <w:t>3</w:t>
      </w:r>
      <w:r w:rsidRPr="00C72DE5">
        <w:rPr>
          <w:sz w:val="24"/>
          <w:szCs w:val="24"/>
        </w:rPr>
        <w:t>）本基金持有一家公司发行的证券，其市值不超过基金资产净值的</w:t>
      </w:r>
      <w:r w:rsidRPr="00C72DE5">
        <w:rPr>
          <w:sz w:val="24"/>
          <w:szCs w:val="24"/>
        </w:rPr>
        <w:t>10%</w:t>
      </w:r>
      <w:r w:rsidRPr="00C72DE5">
        <w:rPr>
          <w:sz w:val="24"/>
          <w:szCs w:val="24"/>
        </w:rPr>
        <w:t>；</w:t>
      </w:r>
    </w:p>
    <w:p w:rsidR="0094543B" w:rsidRPr="00C72DE5" w:rsidRDefault="0094543B" w:rsidP="0094543B">
      <w:pPr>
        <w:spacing w:line="360" w:lineRule="auto"/>
        <w:ind w:firstLineChars="200" w:firstLine="480"/>
        <w:rPr>
          <w:sz w:val="24"/>
          <w:szCs w:val="24"/>
        </w:rPr>
      </w:pPr>
      <w:r>
        <w:rPr>
          <w:sz w:val="24"/>
          <w:szCs w:val="24"/>
        </w:rPr>
        <w:lastRenderedPageBreak/>
        <w:t>（</w:t>
      </w:r>
      <w:r w:rsidRPr="00C72DE5">
        <w:rPr>
          <w:sz w:val="24"/>
          <w:szCs w:val="24"/>
        </w:rPr>
        <w:t>4</w:t>
      </w:r>
      <w:r w:rsidRPr="00C72DE5">
        <w:rPr>
          <w:sz w:val="24"/>
          <w:szCs w:val="24"/>
        </w:rPr>
        <w:t>）本基金管理人管理的全部基金持有一家公司发行的证券，不超过该证券的</w:t>
      </w:r>
      <w:r w:rsidRPr="00C72DE5">
        <w:rPr>
          <w:sz w:val="24"/>
          <w:szCs w:val="24"/>
        </w:rPr>
        <w:t>10%</w:t>
      </w:r>
      <w:r w:rsidRPr="00C72DE5">
        <w:rPr>
          <w:sz w:val="24"/>
          <w:szCs w:val="24"/>
        </w:rPr>
        <w:t>；</w:t>
      </w:r>
    </w:p>
    <w:p w:rsidR="0094543B" w:rsidRPr="00547FA3" w:rsidRDefault="0094543B" w:rsidP="0094543B">
      <w:pPr>
        <w:spacing w:line="360" w:lineRule="auto"/>
        <w:ind w:firstLineChars="200" w:firstLine="480"/>
        <w:rPr>
          <w:sz w:val="24"/>
          <w:szCs w:val="24"/>
        </w:rPr>
      </w:pPr>
      <w:r>
        <w:rPr>
          <w:sz w:val="24"/>
          <w:szCs w:val="24"/>
        </w:rPr>
        <w:t>（</w:t>
      </w:r>
      <w:r w:rsidRPr="00C72DE5">
        <w:rPr>
          <w:sz w:val="24"/>
          <w:szCs w:val="24"/>
        </w:rPr>
        <w:t>5</w:t>
      </w:r>
      <w:r w:rsidRPr="00C72DE5">
        <w:rPr>
          <w:sz w:val="24"/>
          <w:szCs w:val="24"/>
        </w:rPr>
        <w:t>）本基金进入全国银行间同业市场进行债券回购的资金余额不得超过基金资产净值的</w:t>
      </w:r>
      <w:r w:rsidRPr="00C72DE5">
        <w:rPr>
          <w:sz w:val="24"/>
          <w:szCs w:val="24"/>
        </w:rPr>
        <w:t>40%</w:t>
      </w:r>
      <w:r>
        <w:rPr>
          <w:sz w:val="24"/>
          <w:szCs w:val="24"/>
        </w:rPr>
        <w:t>；</w:t>
      </w:r>
      <w:r>
        <w:rPr>
          <w:rFonts w:hint="eastAsia"/>
          <w:sz w:val="24"/>
          <w:szCs w:val="24"/>
        </w:rPr>
        <w:t>债券回购最长期限为</w:t>
      </w:r>
      <w:r>
        <w:rPr>
          <w:rFonts w:hint="eastAsia"/>
          <w:sz w:val="24"/>
          <w:szCs w:val="24"/>
        </w:rPr>
        <w:t>1</w:t>
      </w:r>
      <w:r w:rsidRPr="00547FA3">
        <w:rPr>
          <w:rFonts w:hint="eastAsia"/>
          <w:sz w:val="24"/>
          <w:szCs w:val="24"/>
        </w:rPr>
        <w:t>年，债券回购到期后不得展期；</w:t>
      </w:r>
      <w:r w:rsidRPr="00547FA3">
        <w:rPr>
          <w:sz w:val="24"/>
          <w:szCs w:val="24"/>
        </w:rPr>
        <w:t xml:space="preserve"> </w:t>
      </w:r>
    </w:p>
    <w:p w:rsidR="0094543B" w:rsidRPr="00C72DE5" w:rsidRDefault="0094543B" w:rsidP="0094543B">
      <w:pPr>
        <w:spacing w:line="360" w:lineRule="auto"/>
        <w:ind w:firstLineChars="200" w:firstLine="480"/>
        <w:rPr>
          <w:sz w:val="24"/>
          <w:szCs w:val="24"/>
        </w:rPr>
      </w:pPr>
      <w:r>
        <w:rPr>
          <w:sz w:val="24"/>
          <w:szCs w:val="24"/>
        </w:rPr>
        <w:t>（</w:t>
      </w:r>
      <w:r w:rsidRPr="00C72DE5">
        <w:rPr>
          <w:sz w:val="24"/>
          <w:szCs w:val="24"/>
        </w:rPr>
        <w:t>6</w:t>
      </w:r>
      <w:r w:rsidRPr="00C72DE5">
        <w:rPr>
          <w:sz w:val="24"/>
          <w:szCs w:val="24"/>
        </w:rPr>
        <w:t>）本基金投资于同一原始权益人的各类资产支持证券的比例，不得超过基金资产净值的</w:t>
      </w:r>
      <w:r w:rsidRPr="00C72DE5">
        <w:rPr>
          <w:sz w:val="24"/>
          <w:szCs w:val="24"/>
        </w:rPr>
        <w:t>10%</w:t>
      </w:r>
      <w:r w:rsidRPr="00C72DE5">
        <w:rPr>
          <w:sz w:val="24"/>
          <w:szCs w:val="24"/>
        </w:rPr>
        <w:t>；</w:t>
      </w:r>
    </w:p>
    <w:p w:rsidR="0094543B" w:rsidRPr="00C72DE5" w:rsidRDefault="0094543B" w:rsidP="0094543B">
      <w:pPr>
        <w:spacing w:line="360" w:lineRule="auto"/>
        <w:ind w:firstLineChars="200" w:firstLine="480"/>
        <w:rPr>
          <w:sz w:val="24"/>
          <w:szCs w:val="24"/>
        </w:rPr>
      </w:pPr>
      <w:r>
        <w:rPr>
          <w:sz w:val="24"/>
          <w:szCs w:val="24"/>
        </w:rPr>
        <w:t>（</w:t>
      </w:r>
      <w:r w:rsidRPr="00C72DE5">
        <w:rPr>
          <w:sz w:val="24"/>
          <w:szCs w:val="24"/>
        </w:rPr>
        <w:t>7</w:t>
      </w:r>
      <w:r w:rsidRPr="00C72DE5">
        <w:rPr>
          <w:sz w:val="24"/>
          <w:szCs w:val="24"/>
        </w:rPr>
        <w:t>）本基金持有的全部资产支持证券，其市值不得超过基金资产净值的</w:t>
      </w:r>
      <w:r w:rsidRPr="00C72DE5">
        <w:rPr>
          <w:sz w:val="24"/>
          <w:szCs w:val="24"/>
        </w:rPr>
        <w:t>20%</w:t>
      </w:r>
      <w:r w:rsidRPr="00C72DE5">
        <w:rPr>
          <w:sz w:val="24"/>
          <w:szCs w:val="24"/>
        </w:rPr>
        <w:t>；</w:t>
      </w:r>
    </w:p>
    <w:p w:rsidR="0094543B" w:rsidRPr="00C72DE5" w:rsidRDefault="0094543B" w:rsidP="0094543B">
      <w:pPr>
        <w:spacing w:line="360" w:lineRule="auto"/>
        <w:ind w:firstLineChars="200" w:firstLine="480"/>
        <w:rPr>
          <w:sz w:val="24"/>
          <w:szCs w:val="24"/>
        </w:rPr>
      </w:pPr>
      <w:r>
        <w:rPr>
          <w:sz w:val="24"/>
          <w:szCs w:val="24"/>
        </w:rPr>
        <w:t>（</w:t>
      </w:r>
      <w:r w:rsidRPr="00C72DE5">
        <w:rPr>
          <w:sz w:val="24"/>
          <w:szCs w:val="24"/>
        </w:rPr>
        <w:t>8</w:t>
      </w:r>
      <w:r w:rsidRPr="00C72DE5">
        <w:rPr>
          <w:sz w:val="24"/>
          <w:szCs w:val="24"/>
        </w:rPr>
        <w:t>）本基金持有的同一（指同一信用级别）资产支持证券的比例，不得超过该资产支持证券规模的</w:t>
      </w:r>
      <w:r w:rsidRPr="00C72DE5">
        <w:rPr>
          <w:sz w:val="24"/>
          <w:szCs w:val="24"/>
        </w:rPr>
        <w:t>10%</w:t>
      </w:r>
      <w:r w:rsidRPr="00C72DE5">
        <w:rPr>
          <w:sz w:val="24"/>
          <w:szCs w:val="24"/>
        </w:rPr>
        <w:t>；</w:t>
      </w:r>
    </w:p>
    <w:p w:rsidR="0094543B" w:rsidRPr="00C72DE5" w:rsidRDefault="0094543B" w:rsidP="0094543B">
      <w:pPr>
        <w:spacing w:line="360" w:lineRule="auto"/>
        <w:ind w:firstLineChars="200" w:firstLine="480"/>
        <w:rPr>
          <w:sz w:val="24"/>
          <w:szCs w:val="24"/>
        </w:rPr>
      </w:pPr>
      <w:r>
        <w:rPr>
          <w:sz w:val="24"/>
          <w:szCs w:val="24"/>
        </w:rPr>
        <w:t>（</w:t>
      </w:r>
      <w:r w:rsidRPr="00C72DE5">
        <w:rPr>
          <w:sz w:val="24"/>
          <w:szCs w:val="24"/>
        </w:rPr>
        <w:t>9</w:t>
      </w:r>
      <w:r w:rsidRPr="00C72DE5">
        <w:rPr>
          <w:sz w:val="24"/>
          <w:szCs w:val="24"/>
        </w:rPr>
        <w:t>）本基金管理人管理的全部基金投资于同一原始权益人的各类资产支持证券，不得超过其各类资产支持证券合计规模的</w:t>
      </w:r>
      <w:r w:rsidRPr="00C72DE5">
        <w:rPr>
          <w:sz w:val="24"/>
          <w:szCs w:val="24"/>
        </w:rPr>
        <w:t>10%</w:t>
      </w:r>
      <w:r w:rsidRPr="00C72DE5">
        <w:rPr>
          <w:sz w:val="24"/>
          <w:szCs w:val="24"/>
        </w:rPr>
        <w:t>；</w:t>
      </w:r>
    </w:p>
    <w:p w:rsidR="0094543B" w:rsidRPr="00C72DE5" w:rsidRDefault="0094543B" w:rsidP="0094543B">
      <w:pPr>
        <w:spacing w:line="360" w:lineRule="auto"/>
        <w:ind w:firstLineChars="200" w:firstLine="480"/>
        <w:rPr>
          <w:sz w:val="24"/>
          <w:szCs w:val="24"/>
        </w:rPr>
      </w:pPr>
      <w:r>
        <w:rPr>
          <w:sz w:val="24"/>
          <w:szCs w:val="24"/>
        </w:rPr>
        <w:t>（</w:t>
      </w:r>
      <w:r w:rsidRPr="00C72DE5">
        <w:rPr>
          <w:sz w:val="24"/>
          <w:szCs w:val="24"/>
        </w:rPr>
        <w:t>10</w:t>
      </w:r>
      <w:r w:rsidRPr="00C72DE5">
        <w:rPr>
          <w:sz w:val="24"/>
          <w:szCs w:val="24"/>
        </w:rPr>
        <w:t>）本基金应投资于信用级别评级为</w:t>
      </w:r>
      <w:r w:rsidRPr="00C72DE5">
        <w:rPr>
          <w:sz w:val="24"/>
          <w:szCs w:val="24"/>
        </w:rPr>
        <w:t>BBB</w:t>
      </w:r>
      <w:r w:rsidRPr="00C72DE5">
        <w:rPr>
          <w:sz w:val="24"/>
          <w:szCs w:val="24"/>
        </w:rPr>
        <w:t>以上（含</w:t>
      </w:r>
      <w:r w:rsidRPr="00C72DE5">
        <w:rPr>
          <w:sz w:val="24"/>
          <w:szCs w:val="24"/>
        </w:rPr>
        <w:t>BBB</w:t>
      </w:r>
      <w:r w:rsidRPr="00C72DE5">
        <w:rPr>
          <w:sz w:val="24"/>
          <w:szCs w:val="24"/>
        </w:rPr>
        <w:t>）的资产支持证券。基金持有资产支持证券期间，如果其信用等级下降、不再符合投资标准，应在评级报告发布之日起</w:t>
      </w:r>
      <w:r w:rsidRPr="00C72DE5">
        <w:rPr>
          <w:sz w:val="24"/>
          <w:szCs w:val="24"/>
        </w:rPr>
        <w:t>3</w:t>
      </w:r>
      <w:r w:rsidRPr="00C72DE5">
        <w:rPr>
          <w:sz w:val="24"/>
          <w:szCs w:val="24"/>
        </w:rPr>
        <w:t>个月内予以全部卖出；</w:t>
      </w:r>
    </w:p>
    <w:p w:rsidR="0094543B" w:rsidRDefault="0094543B" w:rsidP="0094543B">
      <w:pPr>
        <w:spacing w:line="360" w:lineRule="auto"/>
        <w:ind w:firstLineChars="200" w:firstLine="480"/>
        <w:rPr>
          <w:sz w:val="24"/>
          <w:szCs w:val="24"/>
        </w:rPr>
      </w:pPr>
      <w:r>
        <w:rPr>
          <w:sz w:val="24"/>
          <w:szCs w:val="24"/>
        </w:rPr>
        <w:t>（</w:t>
      </w:r>
      <w:r w:rsidRPr="00C72DE5">
        <w:rPr>
          <w:sz w:val="24"/>
          <w:szCs w:val="24"/>
        </w:rPr>
        <w:t>11</w:t>
      </w:r>
      <w:r w:rsidRPr="00C72DE5">
        <w:rPr>
          <w:sz w:val="24"/>
          <w:szCs w:val="24"/>
        </w:rPr>
        <w:t>）本基金投资于</w:t>
      </w:r>
      <w:r>
        <w:rPr>
          <w:sz w:val="24"/>
          <w:szCs w:val="24"/>
        </w:rPr>
        <w:t>单只</w:t>
      </w:r>
      <w:r w:rsidRPr="00C72DE5">
        <w:rPr>
          <w:sz w:val="24"/>
          <w:szCs w:val="24"/>
        </w:rPr>
        <w:t>中小企业私募债券比例合计不高于基金资产</w:t>
      </w:r>
      <w:r>
        <w:rPr>
          <w:sz w:val="24"/>
          <w:szCs w:val="24"/>
        </w:rPr>
        <w:t>净值</w:t>
      </w:r>
      <w:r w:rsidRPr="00C72DE5">
        <w:rPr>
          <w:sz w:val="24"/>
          <w:szCs w:val="24"/>
        </w:rPr>
        <w:t>的</w:t>
      </w:r>
      <w:r w:rsidRPr="00C72DE5">
        <w:rPr>
          <w:sz w:val="24"/>
          <w:szCs w:val="24"/>
        </w:rPr>
        <w:t>10%</w:t>
      </w:r>
      <w:r w:rsidRPr="00C72DE5">
        <w:rPr>
          <w:sz w:val="24"/>
          <w:szCs w:val="24"/>
        </w:rPr>
        <w:t>；</w:t>
      </w:r>
    </w:p>
    <w:p w:rsidR="0094543B" w:rsidRPr="00C72DE5" w:rsidRDefault="0094543B" w:rsidP="0094543B">
      <w:pPr>
        <w:spacing w:line="360" w:lineRule="auto"/>
        <w:ind w:firstLineChars="200" w:firstLine="480"/>
        <w:rPr>
          <w:sz w:val="24"/>
          <w:szCs w:val="24"/>
        </w:rPr>
      </w:pPr>
      <w:r>
        <w:rPr>
          <w:rFonts w:hint="eastAsia"/>
          <w:sz w:val="24"/>
          <w:szCs w:val="24"/>
        </w:rPr>
        <w:t>（</w:t>
      </w:r>
      <w:r>
        <w:rPr>
          <w:rFonts w:hint="eastAsia"/>
          <w:sz w:val="24"/>
          <w:szCs w:val="24"/>
        </w:rPr>
        <w:t>12</w:t>
      </w:r>
      <w:r>
        <w:rPr>
          <w:rFonts w:hint="eastAsia"/>
          <w:sz w:val="24"/>
          <w:szCs w:val="24"/>
        </w:rPr>
        <w:t>）开放期内，本</w:t>
      </w:r>
      <w:r w:rsidRPr="00716F08">
        <w:rPr>
          <w:rFonts w:hint="eastAsia"/>
          <w:sz w:val="24"/>
          <w:szCs w:val="24"/>
        </w:rPr>
        <w:t>基金主动投资于流动性受限资产的市值合计不得超过该基金资产净值的</w:t>
      </w:r>
      <w:r w:rsidRPr="00716F08">
        <w:rPr>
          <w:sz w:val="24"/>
          <w:szCs w:val="24"/>
        </w:rPr>
        <w:t>15%</w:t>
      </w:r>
      <w:r w:rsidRPr="00716F08">
        <w:rPr>
          <w:rFonts w:hint="eastAsia"/>
          <w:sz w:val="24"/>
          <w:szCs w:val="24"/>
        </w:rPr>
        <w:t>。</w:t>
      </w:r>
      <w:r>
        <w:rPr>
          <w:rFonts w:hint="eastAsia"/>
          <w:sz w:val="24"/>
          <w:szCs w:val="24"/>
        </w:rPr>
        <w:t>因证券市场波动、</w:t>
      </w:r>
      <w:r w:rsidRPr="00716F08">
        <w:rPr>
          <w:rFonts w:hint="eastAsia"/>
          <w:sz w:val="24"/>
          <w:szCs w:val="24"/>
        </w:rPr>
        <w:t>基金规模变动等基金管理人之外的因素致使基金不符合前</w:t>
      </w:r>
      <w:r>
        <w:rPr>
          <w:rFonts w:hint="eastAsia"/>
          <w:sz w:val="24"/>
          <w:szCs w:val="24"/>
        </w:rPr>
        <w:t>述</w:t>
      </w:r>
      <w:r w:rsidRPr="00716F08">
        <w:rPr>
          <w:rFonts w:hint="eastAsia"/>
          <w:sz w:val="24"/>
          <w:szCs w:val="24"/>
        </w:rPr>
        <w:t>所规定比例限</w:t>
      </w:r>
      <w:r>
        <w:rPr>
          <w:rFonts w:hint="eastAsia"/>
          <w:sz w:val="24"/>
          <w:szCs w:val="24"/>
        </w:rPr>
        <w:t>制的，</w:t>
      </w:r>
      <w:r w:rsidRPr="00716F08">
        <w:rPr>
          <w:rFonts w:hint="eastAsia"/>
          <w:sz w:val="24"/>
          <w:szCs w:val="24"/>
        </w:rPr>
        <w:t>不得主动新增流动性受限资产的投资。</w:t>
      </w:r>
    </w:p>
    <w:p w:rsidR="0094543B" w:rsidRPr="00C72DE5" w:rsidRDefault="0094543B" w:rsidP="0094543B">
      <w:pPr>
        <w:spacing w:line="360" w:lineRule="auto"/>
        <w:ind w:firstLineChars="200" w:firstLine="480"/>
        <w:rPr>
          <w:sz w:val="24"/>
          <w:szCs w:val="24"/>
        </w:rPr>
      </w:pPr>
      <w:r>
        <w:rPr>
          <w:sz w:val="24"/>
          <w:szCs w:val="24"/>
        </w:rPr>
        <w:t>（</w:t>
      </w:r>
      <w:r>
        <w:rPr>
          <w:sz w:val="24"/>
          <w:szCs w:val="24"/>
        </w:rPr>
        <w:t>1</w:t>
      </w:r>
      <w:r>
        <w:rPr>
          <w:rFonts w:hint="eastAsia"/>
          <w:sz w:val="24"/>
          <w:szCs w:val="24"/>
        </w:rPr>
        <w:t>3</w:t>
      </w:r>
      <w:r w:rsidRPr="00C72DE5">
        <w:rPr>
          <w:sz w:val="24"/>
          <w:szCs w:val="24"/>
        </w:rPr>
        <w:t>）</w:t>
      </w:r>
      <w:r>
        <w:rPr>
          <w:rFonts w:hint="eastAsia"/>
          <w:sz w:val="24"/>
          <w:szCs w:val="24"/>
        </w:rPr>
        <w:t>开放期内，本</w:t>
      </w:r>
      <w:r w:rsidRPr="00C72DE5">
        <w:rPr>
          <w:sz w:val="24"/>
          <w:szCs w:val="24"/>
        </w:rPr>
        <w:t>基金资产总值不得超过基金资产净值的</w:t>
      </w:r>
      <w:r w:rsidRPr="00C72DE5">
        <w:rPr>
          <w:sz w:val="24"/>
          <w:szCs w:val="24"/>
        </w:rPr>
        <w:t>140%</w:t>
      </w:r>
      <w:r w:rsidRPr="00C72DE5">
        <w:rPr>
          <w:sz w:val="24"/>
          <w:szCs w:val="24"/>
        </w:rPr>
        <w:t>；</w:t>
      </w:r>
      <w:r>
        <w:rPr>
          <w:sz w:val="24"/>
          <w:szCs w:val="24"/>
        </w:rPr>
        <w:t>封闭期内，本基金资产总值不得超过基金资产净值的</w:t>
      </w:r>
      <w:r>
        <w:rPr>
          <w:sz w:val="24"/>
          <w:szCs w:val="24"/>
        </w:rPr>
        <w:t>200%</w:t>
      </w:r>
      <w:r>
        <w:rPr>
          <w:sz w:val="24"/>
          <w:szCs w:val="24"/>
        </w:rPr>
        <w:t>；</w:t>
      </w:r>
    </w:p>
    <w:p w:rsidR="0094543B" w:rsidRPr="00EE4724" w:rsidRDefault="0094543B" w:rsidP="0094543B">
      <w:pPr>
        <w:spacing w:line="360" w:lineRule="auto"/>
        <w:ind w:firstLineChars="200" w:firstLine="480"/>
        <w:rPr>
          <w:sz w:val="24"/>
          <w:szCs w:val="24"/>
        </w:rPr>
      </w:pPr>
      <w:r>
        <w:rPr>
          <w:sz w:val="24"/>
          <w:szCs w:val="24"/>
        </w:rPr>
        <w:t>（</w:t>
      </w:r>
      <w:r>
        <w:rPr>
          <w:sz w:val="24"/>
          <w:szCs w:val="24"/>
        </w:rPr>
        <w:t>1</w:t>
      </w:r>
      <w:r>
        <w:rPr>
          <w:rFonts w:hint="eastAsia"/>
          <w:sz w:val="24"/>
          <w:szCs w:val="24"/>
        </w:rPr>
        <w:t>4</w:t>
      </w:r>
      <w:r w:rsidRPr="00C72DE5">
        <w:rPr>
          <w:sz w:val="24"/>
          <w:szCs w:val="24"/>
        </w:rPr>
        <w:t>）</w:t>
      </w:r>
      <w:r>
        <w:rPr>
          <w:rFonts w:hint="eastAsia"/>
          <w:sz w:val="24"/>
          <w:szCs w:val="24"/>
        </w:rPr>
        <w:t>开放期内，</w:t>
      </w:r>
      <w:r w:rsidRPr="00EE4724">
        <w:rPr>
          <w:rFonts w:hint="eastAsia"/>
          <w:sz w:val="24"/>
          <w:szCs w:val="24"/>
        </w:rPr>
        <w:t>基金与私募类</w:t>
      </w:r>
      <w:proofErr w:type="gramStart"/>
      <w:r w:rsidRPr="00EE4724">
        <w:rPr>
          <w:rFonts w:hint="eastAsia"/>
          <w:sz w:val="24"/>
          <w:szCs w:val="24"/>
        </w:rPr>
        <w:t>证券资管产品</w:t>
      </w:r>
      <w:proofErr w:type="gramEnd"/>
      <w:r w:rsidRPr="00EE4724">
        <w:rPr>
          <w:rFonts w:hint="eastAsia"/>
          <w:sz w:val="24"/>
          <w:szCs w:val="24"/>
        </w:rPr>
        <w:t>及中国证监会认定的其他主体为交易对手开展逆回购交易的，可接受质押品的资质要求应当与基金合同约定的投资范围保持一致；</w:t>
      </w:r>
    </w:p>
    <w:p w:rsidR="0094543B" w:rsidRDefault="0094543B" w:rsidP="0094543B">
      <w:pPr>
        <w:spacing w:line="360" w:lineRule="auto"/>
        <w:ind w:firstLineChars="200" w:firstLine="480"/>
        <w:rPr>
          <w:sz w:val="24"/>
          <w:szCs w:val="24"/>
        </w:rPr>
      </w:pPr>
      <w:r w:rsidRPr="00EE4724">
        <w:rPr>
          <w:rFonts w:hint="eastAsia"/>
          <w:sz w:val="24"/>
          <w:szCs w:val="24"/>
        </w:rPr>
        <w:t>（</w:t>
      </w:r>
      <w:r>
        <w:rPr>
          <w:rFonts w:hint="eastAsia"/>
          <w:sz w:val="24"/>
          <w:szCs w:val="24"/>
        </w:rPr>
        <w:t>15</w:t>
      </w:r>
      <w:r w:rsidRPr="00EE4724">
        <w:rPr>
          <w:rFonts w:hint="eastAsia"/>
          <w:sz w:val="24"/>
          <w:szCs w:val="24"/>
        </w:rPr>
        <w:t>）</w:t>
      </w:r>
      <w:r>
        <w:rPr>
          <w:rFonts w:hint="eastAsia"/>
          <w:sz w:val="24"/>
          <w:szCs w:val="24"/>
        </w:rPr>
        <w:t>开放期内，</w:t>
      </w:r>
      <w:r w:rsidRPr="00EE4724">
        <w:rPr>
          <w:rFonts w:hint="eastAsia"/>
          <w:sz w:val="24"/>
          <w:szCs w:val="24"/>
        </w:rPr>
        <w:t>本基金主动投资于非上市交易的债券</w:t>
      </w:r>
      <w:r w:rsidRPr="00EE4724">
        <w:rPr>
          <w:rFonts w:hint="eastAsia"/>
          <w:sz w:val="24"/>
          <w:szCs w:val="24"/>
        </w:rPr>
        <w:t xml:space="preserve"> </w:t>
      </w:r>
      <w:r w:rsidRPr="00EE4724">
        <w:rPr>
          <w:rFonts w:hint="eastAsia"/>
          <w:sz w:val="24"/>
          <w:szCs w:val="24"/>
        </w:rPr>
        <w:t>及不存在活跃市场需要采用估值技术确定公允价值的投资品种的市值合计不得超过基金资产净值的</w:t>
      </w:r>
      <w:r w:rsidRPr="00EE4724">
        <w:rPr>
          <w:rFonts w:hint="eastAsia"/>
          <w:sz w:val="24"/>
          <w:szCs w:val="24"/>
        </w:rPr>
        <w:t>15%</w:t>
      </w:r>
      <w:r w:rsidRPr="00EE4724">
        <w:rPr>
          <w:rFonts w:hint="eastAsia"/>
          <w:sz w:val="24"/>
          <w:szCs w:val="24"/>
        </w:rPr>
        <w:t>；</w:t>
      </w:r>
    </w:p>
    <w:p w:rsidR="0094543B" w:rsidRPr="00C72DE5" w:rsidRDefault="0094543B" w:rsidP="0094543B">
      <w:pPr>
        <w:spacing w:line="360" w:lineRule="auto"/>
        <w:ind w:firstLineChars="200" w:firstLine="480"/>
        <w:rPr>
          <w:sz w:val="24"/>
          <w:szCs w:val="24"/>
        </w:rPr>
      </w:pPr>
      <w:r w:rsidRPr="00EE4724">
        <w:rPr>
          <w:rFonts w:hint="eastAsia"/>
          <w:sz w:val="24"/>
          <w:szCs w:val="24"/>
        </w:rPr>
        <w:t>（</w:t>
      </w:r>
      <w:r>
        <w:rPr>
          <w:rFonts w:hint="eastAsia"/>
          <w:sz w:val="24"/>
          <w:szCs w:val="24"/>
        </w:rPr>
        <w:t>16</w:t>
      </w:r>
      <w:r w:rsidRPr="00EE4724">
        <w:rPr>
          <w:rFonts w:hint="eastAsia"/>
          <w:sz w:val="24"/>
          <w:szCs w:val="24"/>
        </w:rPr>
        <w:t>）</w:t>
      </w:r>
      <w:r w:rsidRPr="00C72DE5">
        <w:rPr>
          <w:sz w:val="24"/>
          <w:szCs w:val="24"/>
        </w:rPr>
        <w:t>法律法规及中国证监会规定的和《基金合同》约定的其他投资限制。</w:t>
      </w:r>
    </w:p>
    <w:p w:rsidR="0094543B" w:rsidRPr="002853F9" w:rsidRDefault="0094543B" w:rsidP="0094543B">
      <w:pPr>
        <w:spacing w:line="360" w:lineRule="auto"/>
        <w:ind w:firstLineChars="200" w:firstLine="480"/>
        <w:rPr>
          <w:sz w:val="24"/>
          <w:szCs w:val="24"/>
        </w:rPr>
      </w:pPr>
      <w:r>
        <w:rPr>
          <w:rFonts w:hint="eastAsia"/>
          <w:sz w:val="24"/>
          <w:szCs w:val="24"/>
        </w:rPr>
        <w:t>除上述第（</w:t>
      </w:r>
      <w:r>
        <w:rPr>
          <w:rFonts w:hint="eastAsia"/>
          <w:sz w:val="24"/>
          <w:szCs w:val="24"/>
        </w:rPr>
        <w:t>2</w:t>
      </w:r>
      <w:r>
        <w:rPr>
          <w:rFonts w:hint="eastAsia"/>
          <w:sz w:val="24"/>
          <w:szCs w:val="24"/>
        </w:rPr>
        <w:t>）、（</w:t>
      </w:r>
      <w:r>
        <w:rPr>
          <w:rFonts w:hint="eastAsia"/>
          <w:sz w:val="24"/>
          <w:szCs w:val="24"/>
        </w:rPr>
        <w:t>10</w:t>
      </w:r>
      <w:r>
        <w:rPr>
          <w:rFonts w:hint="eastAsia"/>
          <w:sz w:val="24"/>
          <w:szCs w:val="24"/>
        </w:rPr>
        <w:t>）、（</w:t>
      </w:r>
      <w:r>
        <w:rPr>
          <w:rFonts w:hint="eastAsia"/>
          <w:sz w:val="24"/>
          <w:szCs w:val="24"/>
        </w:rPr>
        <w:t>12</w:t>
      </w:r>
      <w:r>
        <w:rPr>
          <w:rFonts w:hint="eastAsia"/>
          <w:sz w:val="24"/>
          <w:szCs w:val="24"/>
        </w:rPr>
        <w:t>）、（</w:t>
      </w:r>
      <w:r>
        <w:rPr>
          <w:rFonts w:hint="eastAsia"/>
          <w:sz w:val="24"/>
          <w:szCs w:val="24"/>
        </w:rPr>
        <w:t>14</w:t>
      </w:r>
      <w:r>
        <w:rPr>
          <w:rFonts w:hint="eastAsia"/>
          <w:sz w:val="24"/>
          <w:szCs w:val="24"/>
        </w:rPr>
        <w:t>）、（</w:t>
      </w:r>
      <w:r>
        <w:rPr>
          <w:rFonts w:hint="eastAsia"/>
          <w:sz w:val="24"/>
          <w:szCs w:val="24"/>
        </w:rPr>
        <w:t>15</w:t>
      </w:r>
      <w:r>
        <w:rPr>
          <w:rFonts w:hint="eastAsia"/>
          <w:sz w:val="24"/>
          <w:szCs w:val="24"/>
        </w:rPr>
        <w:t>）</w:t>
      </w:r>
      <w:proofErr w:type="gramStart"/>
      <w:r>
        <w:rPr>
          <w:rFonts w:hint="eastAsia"/>
          <w:sz w:val="24"/>
          <w:szCs w:val="24"/>
        </w:rPr>
        <w:t>条情况</w:t>
      </w:r>
      <w:proofErr w:type="gramEnd"/>
      <w:r>
        <w:rPr>
          <w:rFonts w:hint="eastAsia"/>
          <w:sz w:val="24"/>
          <w:szCs w:val="24"/>
        </w:rPr>
        <w:t>以外，</w:t>
      </w:r>
      <w:r w:rsidRPr="00C72DE5">
        <w:rPr>
          <w:sz w:val="24"/>
          <w:szCs w:val="24"/>
        </w:rPr>
        <w:t>因证券市场波动、</w:t>
      </w:r>
      <w:r w:rsidRPr="00C72DE5">
        <w:rPr>
          <w:sz w:val="24"/>
          <w:szCs w:val="24"/>
        </w:rPr>
        <w:lastRenderedPageBreak/>
        <w:t>证券发行人合并、基金规模变动等基金管理人之外的因素致使基金投资比例不符合上述规定投资比例的，基金管理人应当在</w:t>
      </w:r>
      <w:r w:rsidRPr="00C72DE5">
        <w:rPr>
          <w:sz w:val="24"/>
          <w:szCs w:val="24"/>
        </w:rPr>
        <w:t>10</w:t>
      </w:r>
      <w:r w:rsidRPr="00C72DE5">
        <w:rPr>
          <w:sz w:val="24"/>
          <w:szCs w:val="24"/>
        </w:rPr>
        <w:t>个交易日内进行调整，但中国证监会规定的特殊情形除外。</w:t>
      </w:r>
    </w:p>
    <w:p w:rsidR="0094543B" w:rsidRPr="00C72DE5" w:rsidRDefault="0094543B" w:rsidP="0094543B">
      <w:pPr>
        <w:spacing w:line="360" w:lineRule="auto"/>
        <w:ind w:firstLineChars="200" w:firstLine="480"/>
        <w:rPr>
          <w:sz w:val="24"/>
          <w:szCs w:val="24"/>
        </w:rPr>
      </w:pPr>
      <w:r w:rsidRPr="00C72DE5">
        <w:rPr>
          <w:sz w:val="24"/>
          <w:szCs w:val="24"/>
        </w:rPr>
        <w:t>基金管理人应当自基金合同生效之日起</w:t>
      </w:r>
      <w:r w:rsidRPr="00C72DE5">
        <w:rPr>
          <w:sz w:val="24"/>
          <w:szCs w:val="24"/>
        </w:rPr>
        <w:t>6</w:t>
      </w:r>
      <w:r w:rsidRPr="00C72DE5">
        <w:rPr>
          <w:sz w:val="24"/>
          <w:szCs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94543B" w:rsidRPr="00C72DE5" w:rsidRDefault="0094543B" w:rsidP="0094543B">
      <w:pPr>
        <w:spacing w:line="360" w:lineRule="auto"/>
        <w:ind w:firstLineChars="200" w:firstLine="480"/>
        <w:rPr>
          <w:sz w:val="24"/>
          <w:szCs w:val="24"/>
        </w:rPr>
      </w:pPr>
      <w:r w:rsidRPr="00C72DE5">
        <w:rPr>
          <w:sz w:val="24"/>
          <w:szCs w:val="24"/>
        </w:rPr>
        <w:t>法律法规或监管部门取消或调整上述限制，如适用于本基金，基金管理人在履行适当程序后，则本基金投资不再受相关限制或按调整后的规定执行。</w:t>
      </w:r>
    </w:p>
    <w:p w:rsidR="0094543B" w:rsidRPr="00824160" w:rsidRDefault="0094543B" w:rsidP="0094543B">
      <w:pPr>
        <w:spacing w:line="360" w:lineRule="auto"/>
        <w:ind w:firstLineChars="200" w:firstLine="480"/>
        <w:rPr>
          <w:bCs/>
          <w:sz w:val="24"/>
        </w:rPr>
      </w:pPr>
    </w:p>
    <w:p w:rsidR="0094543B" w:rsidRPr="00392E81" w:rsidRDefault="0094543B" w:rsidP="0094543B">
      <w:pPr>
        <w:pStyle w:val="3"/>
        <w:rPr>
          <w:bCs/>
          <w:sz w:val="24"/>
          <w:szCs w:val="24"/>
        </w:rPr>
      </w:pPr>
      <w:r w:rsidRPr="00392E81">
        <w:rPr>
          <w:rFonts w:hint="eastAsia"/>
          <w:sz w:val="24"/>
          <w:szCs w:val="24"/>
        </w:rPr>
        <w:t>（三）禁止行为</w:t>
      </w:r>
    </w:p>
    <w:p w:rsidR="0094543B" w:rsidRPr="00C00374" w:rsidRDefault="0094543B" w:rsidP="0094543B">
      <w:pPr>
        <w:spacing w:line="360" w:lineRule="auto"/>
        <w:ind w:firstLineChars="200" w:firstLine="480"/>
        <w:rPr>
          <w:bCs/>
          <w:sz w:val="24"/>
        </w:rPr>
      </w:pPr>
      <w:r w:rsidRPr="00C00374">
        <w:rPr>
          <w:bCs/>
          <w:sz w:val="24"/>
        </w:rPr>
        <w:t>为维护基金份额持有人的合法权益，基金财产不得用于下列投资或者活动：</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sidRPr="00C00374">
        <w:rPr>
          <w:bCs/>
          <w:sz w:val="24"/>
        </w:rPr>
        <w:t>）承销证券；</w:t>
      </w:r>
    </w:p>
    <w:p w:rsidR="0094543B" w:rsidRPr="00C00374" w:rsidRDefault="0094543B" w:rsidP="0094543B">
      <w:pPr>
        <w:spacing w:line="360" w:lineRule="auto"/>
        <w:ind w:firstLineChars="200" w:firstLine="480"/>
        <w:rPr>
          <w:bCs/>
          <w:sz w:val="24"/>
        </w:rPr>
      </w:pPr>
      <w:r w:rsidRPr="00C00374">
        <w:rPr>
          <w:bCs/>
          <w:sz w:val="24"/>
        </w:rPr>
        <w:t>（</w:t>
      </w:r>
      <w:r w:rsidRPr="00C00374">
        <w:rPr>
          <w:rFonts w:hint="eastAsia"/>
          <w:bCs/>
          <w:sz w:val="24"/>
        </w:rPr>
        <w:t>2</w:t>
      </w:r>
      <w:r w:rsidRPr="00C00374">
        <w:rPr>
          <w:bCs/>
          <w:sz w:val="24"/>
        </w:rPr>
        <w:t>）</w:t>
      </w:r>
      <w:r w:rsidRPr="00C00374">
        <w:rPr>
          <w:rFonts w:hint="eastAsia"/>
          <w:bCs/>
          <w:sz w:val="24"/>
        </w:rPr>
        <w:t>违反规定</w:t>
      </w:r>
      <w:r w:rsidRPr="00C00374">
        <w:rPr>
          <w:bCs/>
          <w:sz w:val="24"/>
        </w:rPr>
        <w:t>向他人贷款或者提供担保；</w:t>
      </w:r>
    </w:p>
    <w:p w:rsidR="0094543B" w:rsidRPr="00C00374" w:rsidRDefault="0094543B" w:rsidP="0094543B">
      <w:pPr>
        <w:spacing w:line="360" w:lineRule="auto"/>
        <w:ind w:firstLineChars="200" w:firstLine="480"/>
        <w:rPr>
          <w:bCs/>
          <w:sz w:val="24"/>
        </w:rPr>
      </w:pPr>
      <w:r w:rsidRPr="00C00374">
        <w:rPr>
          <w:bCs/>
          <w:sz w:val="24"/>
        </w:rPr>
        <w:t>（</w:t>
      </w:r>
      <w:r w:rsidRPr="00C00374">
        <w:rPr>
          <w:rFonts w:hint="eastAsia"/>
          <w:bCs/>
          <w:sz w:val="24"/>
        </w:rPr>
        <w:t>3</w:t>
      </w:r>
      <w:r w:rsidRPr="00C00374">
        <w:rPr>
          <w:bCs/>
          <w:sz w:val="24"/>
        </w:rPr>
        <w:t>）从事承担无限责任的投资；</w:t>
      </w:r>
    </w:p>
    <w:p w:rsidR="0094543B" w:rsidRPr="00C00374" w:rsidRDefault="0094543B" w:rsidP="0094543B">
      <w:pPr>
        <w:spacing w:line="360" w:lineRule="auto"/>
        <w:ind w:firstLineChars="200" w:firstLine="480"/>
        <w:rPr>
          <w:bCs/>
          <w:sz w:val="24"/>
        </w:rPr>
      </w:pPr>
      <w:r w:rsidRPr="00C00374">
        <w:rPr>
          <w:bCs/>
          <w:sz w:val="24"/>
        </w:rPr>
        <w:t>（</w:t>
      </w:r>
      <w:r w:rsidRPr="00C00374">
        <w:rPr>
          <w:rFonts w:hint="eastAsia"/>
          <w:bCs/>
          <w:sz w:val="24"/>
        </w:rPr>
        <w:t>4</w:t>
      </w:r>
      <w:r w:rsidRPr="00C00374">
        <w:rPr>
          <w:bCs/>
          <w:sz w:val="24"/>
        </w:rPr>
        <w:t>）买卖其他基金份额，但是</w:t>
      </w:r>
      <w:r w:rsidRPr="00C00374">
        <w:rPr>
          <w:rFonts w:hint="eastAsia"/>
          <w:bCs/>
          <w:sz w:val="24"/>
        </w:rPr>
        <w:t>中国证监会</w:t>
      </w:r>
      <w:r w:rsidRPr="00C00374">
        <w:rPr>
          <w:bCs/>
          <w:sz w:val="24"/>
        </w:rPr>
        <w:t>另有规定的除外；</w:t>
      </w:r>
    </w:p>
    <w:p w:rsidR="0094543B" w:rsidRPr="00C00374" w:rsidRDefault="0094543B" w:rsidP="0094543B">
      <w:pPr>
        <w:spacing w:line="360" w:lineRule="auto"/>
        <w:ind w:firstLineChars="200" w:firstLine="480"/>
        <w:rPr>
          <w:bCs/>
          <w:sz w:val="24"/>
        </w:rPr>
      </w:pPr>
      <w:r w:rsidRPr="00C00374">
        <w:rPr>
          <w:bCs/>
          <w:sz w:val="24"/>
        </w:rPr>
        <w:t>（</w:t>
      </w:r>
      <w:r w:rsidRPr="00C00374">
        <w:rPr>
          <w:rFonts w:hint="eastAsia"/>
          <w:bCs/>
          <w:sz w:val="24"/>
        </w:rPr>
        <w:t>5</w:t>
      </w:r>
      <w:r w:rsidRPr="00C00374">
        <w:rPr>
          <w:bCs/>
          <w:sz w:val="24"/>
        </w:rPr>
        <w:t>）向其基金管理人、基金托管人出资；</w:t>
      </w:r>
    </w:p>
    <w:p w:rsidR="0094543B" w:rsidRPr="00C00374" w:rsidRDefault="0094543B" w:rsidP="0094543B">
      <w:pPr>
        <w:spacing w:line="360" w:lineRule="auto"/>
        <w:ind w:firstLineChars="200" w:firstLine="480"/>
        <w:rPr>
          <w:bCs/>
          <w:sz w:val="24"/>
        </w:rPr>
      </w:pPr>
      <w:r w:rsidRPr="00C00374">
        <w:rPr>
          <w:bCs/>
          <w:sz w:val="24"/>
        </w:rPr>
        <w:t>（</w:t>
      </w:r>
      <w:r w:rsidRPr="00C00374">
        <w:rPr>
          <w:rFonts w:hint="eastAsia"/>
          <w:bCs/>
          <w:sz w:val="24"/>
        </w:rPr>
        <w:t>6</w:t>
      </w:r>
      <w:r w:rsidRPr="00C00374">
        <w:rPr>
          <w:bCs/>
          <w:sz w:val="24"/>
        </w:rPr>
        <w:t>）从事内幕交易、操纵证券交易价格及其他不正当的证券交易活动；</w:t>
      </w:r>
    </w:p>
    <w:p w:rsidR="0094543B" w:rsidRPr="00C00374" w:rsidRDefault="0094543B" w:rsidP="0094543B">
      <w:pPr>
        <w:spacing w:line="360" w:lineRule="auto"/>
        <w:ind w:firstLineChars="200" w:firstLine="480"/>
        <w:rPr>
          <w:bCs/>
          <w:sz w:val="24"/>
        </w:rPr>
      </w:pPr>
      <w:r w:rsidRPr="00C00374">
        <w:rPr>
          <w:bCs/>
          <w:sz w:val="24"/>
        </w:rPr>
        <w:t>（</w:t>
      </w:r>
      <w:r w:rsidRPr="00C00374">
        <w:rPr>
          <w:rFonts w:hint="eastAsia"/>
          <w:bCs/>
          <w:sz w:val="24"/>
        </w:rPr>
        <w:t>7</w:t>
      </w:r>
      <w:r w:rsidRPr="00C00374">
        <w:rPr>
          <w:bCs/>
          <w:sz w:val="24"/>
        </w:rPr>
        <w:t>）法律、行政法规和中国证监会规定禁止的其他活动</w:t>
      </w:r>
      <w:r w:rsidRPr="00C00374">
        <w:rPr>
          <w:rFonts w:hint="eastAsia"/>
          <w:bCs/>
          <w:sz w:val="24"/>
        </w:rPr>
        <w:t>。</w:t>
      </w:r>
    </w:p>
    <w:p w:rsidR="0094543B" w:rsidRPr="00C00374" w:rsidRDefault="0094543B" w:rsidP="0094543B">
      <w:pPr>
        <w:spacing w:line="360" w:lineRule="auto"/>
        <w:ind w:firstLineChars="200" w:firstLine="480"/>
        <w:rPr>
          <w:bCs/>
          <w:sz w:val="24"/>
        </w:rPr>
      </w:pPr>
      <w:r w:rsidRPr="00C00374">
        <w:rPr>
          <w:rFonts w:hint="eastAsia"/>
          <w:bCs/>
          <w:sz w:val="24"/>
        </w:rPr>
        <w:t>法律、行政法规或监管部门取消或变更上述禁止性规定，如适用于本基金，基金管理人在履行适当程序后，则本基金投资不再受相关限制或按变更后的规定执行。</w:t>
      </w:r>
    </w:p>
    <w:p w:rsidR="0094543B" w:rsidRPr="00F568F5" w:rsidRDefault="0094543B" w:rsidP="0094543B">
      <w:pPr>
        <w:spacing w:line="360" w:lineRule="auto"/>
        <w:ind w:firstLineChars="200" w:firstLine="480"/>
        <w:rPr>
          <w:bCs/>
          <w:sz w:val="24"/>
        </w:rPr>
      </w:pPr>
    </w:p>
    <w:p w:rsidR="0094543B" w:rsidRPr="00BF451E" w:rsidRDefault="0094543B" w:rsidP="0094543B">
      <w:pPr>
        <w:pStyle w:val="3"/>
        <w:rPr>
          <w:bCs/>
          <w:sz w:val="24"/>
        </w:rPr>
      </w:pPr>
      <w:r>
        <w:rPr>
          <w:rFonts w:hint="eastAsia"/>
          <w:sz w:val="24"/>
        </w:rPr>
        <w:t>（四）</w:t>
      </w:r>
      <w:r w:rsidRPr="00BF451E">
        <w:rPr>
          <w:rFonts w:hint="eastAsia"/>
          <w:sz w:val="24"/>
        </w:rPr>
        <w:t>关联交易原则</w:t>
      </w:r>
    </w:p>
    <w:p w:rsidR="0094543B" w:rsidRPr="00C00374" w:rsidRDefault="0094543B" w:rsidP="0094543B">
      <w:pPr>
        <w:spacing w:line="360" w:lineRule="auto"/>
        <w:ind w:firstLineChars="200" w:firstLine="480"/>
        <w:rPr>
          <w:bCs/>
          <w:sz w:val="24"/>
        </w:rPr>
      </w:pPr>
      <w:r w:rsidRPr="00C00374">
        <w:rPr>
          <w:rFonts w:hint="eastAsia"/>
          <w:bCs/>
          <w:sz w:val="24"/>
        </w:rPr>
        <w:t>基金管理人运用基金财产买卖基金管理人、基金托管人及其控股股东、实际控制人或者与其有</w:t>
      </w:r>
      <w:r>
        <w:rPr>
          <w:rFonts w:hint="eastAsia"/>
          <w:bCs/>
          <w:sz w:val="24"/>
        </w:rPr>
        <w:t>其他</w:t>
      </w:r>
      <w:r w:rsidRPr="00C00374">
        <w:rPr>
          <w:rFonts w:hint="eastAsia"/>
          <w:bCs/>
          <w:sz w:val="24"/>
        </w:rPr>
        <w:t>重大利害关系的公司发行的证券或者</w:t>
      </w:r>
      <w:r>
        <w:rPr>
          <w:rFonts w:hint="eastAsia"/>
          <w:bCs/>
          <w:sz w:val="24"/>
        </w:rPr>
        <w:t>承销期</w:t>
      </w:r>
      <w:r w:rsidRPr="00C00374">
        <w:rPr>
          <w:rFonts w:hint="eastAsia"/>
          <w:bCs/>
          <w:sz w:val="24"/>
        </w:rPr>
        <w:t>承销的证券，或者从事其他重大关联交易的，应当符合基金的投资目标和投资策略，遵循基金</w:t>
      </w:r>
      <w:r w:rsidRPr="00C00374">
        <w:rPr>
          <w:rFonts w:hint="eastAsia"/>
          <w:bCs/>
          <w:sz w:val="24"/>
        </w:rPr>
        <w:lastRenderedPageBreak/>
        <w:t>份额持有人利益优先的原则，防范利益冲突，建立健全内部审批机制和评估机制，按照市场公平合理价格执行。相关交易</w:t>
      </w:r>
      <w:r w:rsidRPr="00392E81">
        <w:rPr>
          <w:rFonts w:hint="eastAsia"/>
          <w:bCs/>
          <w:sz w:val="24"/>
        </w:rPr>
        <w:t>必须事先得到基金托管人的同意</w:t>
      </w:r>
      <w:r w:rsidRPr="00C00374">
        <w:rPr>
          <w:rFonts w:hint="eastAsia"/>
          <w:bCs/>
          <w:sz w:val="24"/>
        </w:rPr>
        <w:t>，并按法律法规予以披露。重大关联交易应提交基金管理人董事会审议，并经过三分之二以上的独立董事通过。基金管理人董事会应至少每半年对关联交易事项进行审查。</w:t>
      </w:r>
    </w:p>
    <w:p w:rsidR="0094543B" w:rsidRDefault="0094543B" w:rsidP="0094543B">
      <w:pPr>
        <w:spacing w:line="360" w:lineRule="auto"/>
        <w:ind w:firstLineChars="200" w:firstLine="480"/>
        <w:rPr>
          <w:bCs/>
          <w:sz w:val="24"/>
        </w:rPr>
      </w:pPr>
    </w:p>
    <w:p w:rsidR="0094543B" w:rsidRPr="00383302" w:rsidRDefault="0094543B" w:rsidP="0094543B">
      <w:pPr>
        <w:pStyle w:val="2"/>
        <w:rPr>
          <w:bCs/>
          <w:sz w:val="24"/>
          <w:szCs w:val="24"/>
        </w:rPr>
      </w:pPr>
      <w:r>
        <w:rPr>
          <w:rFonts w:hint="eastAsia"/>
          <w:sz w:val="24"/>
          <w:szCs w:val="24"/>
        </w:rPr>
        <w:t>六、基金资产净值的计算方法和公告方式</w:t>
      </w:r>
    </w:p>
    <w:p w:rsidR="0094543B" w:rsidRPr="006F2BBC" w:rsidRDefault="0094543B" w:rsidP="0094543B">
      <w:pPr>
        <w:spacing w:line="360" w:lineRule="auto"/>
        <w:ind w:firstLineChars="200" w:firstLine="480"/>
      </w:pPr>
      <w:r w:rsidRPr="006F2BBC">
        <w:rPr>
          <w:rFonts w:hint="eastAsia"/>
          <w:bCs/>
          <w:sz w:val="24"/>
        </w:rPr>
        <w:t>基金资产净值是指基金资产总值减去基金负债后的价值。</w:t>
      </w:r>
    </w:p>
    <w:p w:rsidR="0094543B" w:rsidRPr="00C00374" w:rsidRDefault="0094543B" w:rsidP="0094543B">
      <w:pPr>
        <w:spacing w:line="360" w:lineRule="auto"/>
        <w:ind w:firstLineChars="200" w:firstLine="480"/>
        <w:rPr>
          <w:bCs/>
          <w:sz w:val="24"/>
        </w:rPr>
      </w:pPr>
      <w:r w:rsidRPr="00C00374">
        <w:rPr>
          <w:bCs/>
          <w:sz w:val="24"/>
        </w:rPr>
        <w:t>《基金合同》生效后，</w:t>
      </w:r>
      <w:r>
        <w:rPr>
          <w:bCs/>
          <w:sz w:val="24"/>
        </w:rPr>
        <w:t>在本基金的封闭期</w:t>
      </w:r>
      <w:r w:rsidRPr="00C00374">
        <w:rPr>
          <w:bCs/>
          <w:sz w:val="24"/>
        </w:rPr>
        <w:t>，基金管理人应当至少每周公告一次基金资产净值和基金份额净值。</w:t>
      </w:r>
    </w:p>
    <w:p w:rsidR="0094543B" w:rsidRPr="00C00374" w:rsidRDefault="0094543B" w:rsidP="0094543B">
      <w:pPr>
        <w:spacing w:line="360" w:lineRule="auto"/>
        <w:ind w:firstLineChars="200" w:firstLine="480"/>
        <w:rPr>
          <w:bCs/>
          <w:sz w:val="24"/>
        </w:rPr>
      </w:pPr>
      <w:r w:rsidRPr="00C00374">
        <w:rPr>
          <w:bCs/>
          <w:sz w:val="24"/>
        </w:rPr>
        <w:t>在</w:t>
      </w:r>
      <w:r>
        <w:rPr>
          <w:bCs/>
          <w:sz w:val="24"/>
        </w:rPr>
        <w:t>本基金的开放期</w:t>
      </w:r>
      <w:r w:rsidRPr="00C00374">
        <w:rPr>
          <w:bCs/>
          <w:sz w:val="24"/>
        </w:rPr>
        <w:t>，基金管理人应当在每个开放日的次日，通过网站、基金份额发售网点以及其他媒介，披露开放日的基金份额净值和基金份额累计净值。</w:t>
      </w:r>
    </w:p>
    <w:p w:rsidR="0094543B" w:rsidRPr="00076ED6" w:rsidRDefault="0094543B" w:rsidP="0094543B">
      <w:pPr>
        <w:spacing w:line="360" w:lineRule="auto"/>
        <w:ind w:firstLineChars="200" w:firstLine="480"/>
        <w:rPr>
          <w:bCs/>
          <w:sz w:val="24"/>
        </w:rPr>
      </w:pPr>
      <w:r w:rsidRPr="00C00374">
        <w:rPr>
          <w:bCs/>
          <w:sz w:val="24"/>
        </w:rPr>
        <w:t>基金管理人应当公告半年度和年度最后一个市场交易日基金资产净值和基金份额净值。基金管理人应当在前款规定的市场交易日的次</w:t>
      </w:r>
      <w:r>
        <w:rPr>
          <w:bCs/>
          <w:sz w:val="24"/>
        </w:rPr>
        <w:t>日，将基金资产净值、基金份额净值和基金份额累计净值登载在指定媒介</w:t>
      </w:r>
      <w:r w:rsidRPr="00C00374">
        <w:rPr>
          <w:bCs/>
          <w:sz w:val="24"/>
        </w:rPr>
        <w:t>上。</w:t>
      </w:r>
    </w:p>
    <w:p w:rsidR="0094543B" w:rsidRDefault="0094543B" w:rsidP="0094543B">
      <w:pPr>
        <w:spacing w:line="360" w:lineRule="auto"/>
        <w:ind w:firstLineChars="200" w:firstLine="480"/>
        <w:rPr>
          <w:bCs/>
          <w:sz w:val="24"/>
        </w:rPr>
      </w:pPr>
    </w:p>
    <w:p w:rsidR="0094543B" w:rsidRPr="00392E81" w:rsidRDefault="0094543B" w:rsidP="0094543B">
      <w:pPr>
        <w:pStyle w:val="2"/>
        <w:rPr>
          <w:bCs/>
          <w:sz w:val="24"/>
          <w:szCs w:val="24"/>
        </w:rPr>
      </w:pPr>
      <w:r>
        <w:rPr>
          <w:rFonts w:hint="eastAsia"/>
          <w:sz w:val="24"/>
          <w:szCs w:val="24"/>
        </w:rPr>
        <w:t>七</w:t>
      </w:r>
      <w:r w:rsidRPr="00392E81">
        <w:rPr>
          <w:rFonts w:hint="eastAsia"/>
          <w:sz w:val="24"/>
          <w:szCs w:val="24"/>
        </w:rPr>
        <w:t>、基金合同解除和终止的事由、程序以及基金财产清算方式</w:t>
      </w:r>
    </w:p>
    <w:p w:rsidR="0094543B" w:rsidRDefault="0094543B" w:rsidP="0094543B">
      <w:pPr>
        <w:pStyle w:val="3"/>
        <w:rPr>
          <w:bCs/>
          <w:sz w:val="24"/>
          <w:szCs w:val="24"/>
        </w:rPr>
      </w:pPr>
      <w:r w:rsidRPr="00392E81">
        <w:rPr>
          <w:rFonts w:hint="eastAsia"/>
          <w:sz w:val="24"/>
          <w:szCs w:val="24"/>
        </w:rPr>
        <w:t>（一）《基金合同》的变更</w:t>
      </w:r>
    </w:p>
    <w:p w:rsidR="0094543B" w:rsidRPr="00C00374" w:rsidRDefault="0094543B" w:rsidP="0094543B">
      <w:pPr>
        <w:autoSpaceDE w:val="0"/>
        <w:autoSpaceDN w:val="0"/>
        <w:adjustRightInd w:val="0"/>
        <w:spacing w:line="360" w:lineRule="auto"/>
        <w:ind w:firstLineChars="300" w:firstLine="720"/>
        <w:jc w:val="left"/>
        <w:rPr>
          <w:bCs/>
          <w:sz w:val="24"/>
        </w:rPr>
      </w:pPr>
      <w:r w:rsidRPr="00C00374">
        <w:rPr>
          <w:bCs/>
          <w:sz w:val="24"/>
        </w:rPr>
        <w:t>1</w:t>
      </w:r>
      <w:r w:rsidRPr="00C00374">
        <w:rPr>
          <w:bCs/>
          <w:sz w:val="24"/>
        </w:rPr>
        <w:t>、变更基金合同</w:t>
      </w:r>
      <w:r w:rsidRPr="00C00374">
        <w:rPr>
          <w:rFonts w:hint="eastAsia"/>
          <w:bCs/>
          <w:sz w:val="24"/>
        </w:rPr>
        <w:t>涉及</w:t>
      </w:r>
      <w:r w:rsidRPr="00C00374">
        <w:rPr>
          <w:bCs/>
          <w:sz w:val="24"/>
        </w:rPr>
        <w:t>法律法规规定或本基金合同约定应经基金份额持有人大会决议通过的事项的，应召</w:t>
      </w:r>
      <w:proofErr w:type="gramStart"/>
      <w:r w:rsidRPr="00C00374">
        <w:rPr>
          <w:bCs/>
          <w:sz w:val="24"/>
        </w:rPr>
        <w:t>开基金</w:t>
      </w:r>
      <w:proofErr w:type="gramEnd"/>
      <w:r w:rsidRPr="00C00374">
        <w:rPr>
          <w:bCs/>
          <w:sz w:val="24"/>
        </w:rPr>
        <w:t>份额持有人大会决议通过。对于可不经基金份额持有人大会决议通过的事项，由基金管理人和基金托管人同意后变更并公告，并报中国证监会备案。</w:t>
      </w:r>
    </w:p>
    <w:p w:rsidR="0094543B" w:rsidRPr="00C00374" w:rsidRDefault="0094543B" w:rsidP="0094543B">
      <w:pPr>
        <w:spacing w:line="360" w:lineRule="auto"/>
        <w:ind w:firstLineChars="200" w:firstLine="480"/>
        <w:rPr>
          <w:bCs/>
          <w:sz w:val="24"/>
        </w:rPr>
      </w:pPr>
      <w:r w:rsidRPr="00C00374">
        <w:rPr>
          <w:rFonts w:hint="eastAsia"/>
          <w:bCs/>
          <w:sz w:val="24"/>
        </w:rPr>
        <w:t xml:space="preserve"> </w:t>
      </w:r>
      <w:r w:rsidRPr="00C00374">
        <w:rPr>
          <w:bCs/>
          <w:sz w:val="24"/>
        </w:rPr>
        <w:t>2</w:t>
      </w:r>
      <w:r w:rsidRPr="00C00374">
        <w:rPr>
          <w:bCs/>
          <w:sz w:val="24"/>
        </w:rPr>
        <w:t>、关于《基金合同》变更的基金份额持有人大会决议</w:t>
      </w:r>
      <w:r w:rsidRPr="00C00374">
        <w:rPr>
          <w:rFonts w:hint="eastAsia"/>
          <w:bCs/>
          <w:sz w:val="24"/>
        </w:rPr>
        <w:t>自</w:t>
      </w:r>
      <w:r w:rsidRPr="00C00374">
        <w:rPr>
          <w:bCs/>
          <w:sz w:val="24"/>
        </w:rPr>
        <w:t>生效后方可执行，并</w:t>
      </w:r>
      <w:proofErr w:type="gramStart"/>
      <w:r w:rsidRPr="00C00374">
        <w:rPr>
          <w:bCs/>
          <w:sz w:val="24"/>
        </w:rPr>
        <w:t>自决议</w:t>
      </w:r>
      <w:proofErr w:type="gramEnd"/>
      <w:r w:rsidRPr="00C00374">
        <w:rPr>
          <w:bCs/>
          <w:sz w:val="24"/>
        </w:rPr>
        <w:t>生效后两个工作日内在指定媒介公告。</w:t>
      </w:r>
    </w:p>
    <w:p w:rsidR="0094543B" w:rsidRPr="00926DD3" w:rsidRDefault="0094543B" w:rsidP="0094543B">
      <w:pPr>
        <w:autoSpaceDE w:val="0"/>
        <w:autoSpaceDN w:val="0"/>
        <w:adjustRightInd w:val="0"/>
        <w:spacing w:line="360" w:lineRule="auto"/>
        <w:ind w:firstLineChars="200" w:firstLine="480"/>
        <w:jc w:val="left"/>
        <w:rPr>
          <w:bCs/>
          <w:sz w:val="24"/>
          <w:szCs w:val="24"/>
        </w:rPr>
      </w:pPr>
    </w:p>
    <w:p w:rsidR="0094543B" w:rsidRDefault="0094543B" w:rsidP="0094543B">
      <w:pPr>
        <w:pStyle w:val="3"/>
        <w:rPr>
          <w:bCs/>
          <w:sz w:val="24"/>
          <w:szCs w:val="24"/>
        </w:rPr>
      </w:pPr>
      <w:r w:rsidRPr="00392E81">
        <w:rPr>
          <w:rFonts w:hint="eastAsia"/>
          <w:sz w:val="24"/>
          <w:szCs w:val="24"/>
        </w:rPr>
        <w:lastRenderedPageBreak/>
        <w:t>（二）《基金合同》的终止事由</w:t>
      </w:r>
    </w:p>
    <w:p w:rsidR="0094543B" w:rsidRPr="00C00374" w:rsidRDefault="0094543B" w:rsidP="0094543B">
      <w:pPr>
        <w:spacing w:line="360" w:lineRule="auto"/>
        <w:ind w:firstLineChars="200" w:firstLine="480"/>
        <w:rPr>
          <w:bCs/>
          <w:sz w:val="24"/>
        </w:rPr>
      </w:pPr>
      <w:r w:rsidRPr="00C00374">
        <w:rPr>
          <w:bCs/>
          <w:sz w:val="24"/>
        </w:rPr>
        <w:t>有下列情形之一的，</w:t>
      </w:r>
      <w:r w:rsidRPr="00C00374">
        <w:rPr>
          <w:rFonts w:hint="eastAsia"/>
          <w:bCs/>
          <w:sz w:val="24"/>
        </w:rPr>
        <w:t>经履行相关程序后</w:t>
      </w:r>
      <w:r w:rsidRPr="00C00374">
        <w:rPr>
          <w:bCs/>
          <w:sz w:val="24"/>
        </w:rPr>
        <w:t>，《基金合同》应当终止：</w:t>
      </w:r>
    </w:p>
    <w:p w:rsidR="0094543B" w:rsidRPr="00C00374" w:rsidRDefault="0094543B" w:rsidP="0094543B">
      <w:pPr>
        <w:spacing w:line="360" w:lineRule="auto"/>
        <w:ind w:firstLineChars="200" w:firstLine="480"/>
        <w:rPr>
          <w:bCs/>
          <w:sz w:val="24"/>
        </w:rPr>
      </w:pPr>
      <w:r w:rsidRPr="00C00374">
        <w:rPr>
          <w:bCs/>
          <w:sz w:val="24"/>
        </w:rPr>
        <w:t>1</w:t>
      </w:r>
      <w:r w:rsidRPr="00C00374">
        <w:rPr>
          <w:bCs/>
          <w:sz w:val="24"/>
        </w:rPr>
        <w:t>、基金份额持有人大会决定终止的；</w:t>
      </w:r>
    </w:p>
    <w:p w:rsidR="0094543B" w:rsidRPr="00C00374" w:rsidRDefault="0094543B" w:rsidP="0094543B">
      <w:pPr>
        <w:spacing w:line="360" w:lineRule="auto"/>
        <w:ind w:firstLineChars="200" w:firstLine="480"/>
        <w:rPr>
          <w:bCs/>
          <w:sz w:val="24"/>
        </w:rPr>
      </w:pPr>
      <w:r w:rsidRPr="00C00374">
        <w:rPr>
          <w:bCs/>
          <w:sz w:val="24"/>
        </w:rPr>
        <w:t>2</w:t>
      </w:r>
      <w:r w:rsidRPr="00C00374">
        <w:rPr>
          <w:bCs/>
          <w:sz w:val="24"/>
        </w:rPr>
        <w:t>、基金管理人、基金托管人职责终止，在</w:t>
      </w:r>
      <w:r w:rsidRPr="00C00374">
        <w:rPr>
          <w:bCs/>
          <w:sz w:val="24"/>
        </w:rPr>
        <w:t>6</w:t>
      </w:r>
      <w:r w:rsidRPr="00C00374">
        <w:rPr>
          <w:bCs/>
          <w:sz w:val="24"/>
        </w:rPr>
        <w:t>个月内没有新基金管理人、新基金托管人承接的；</w:t>
      </w:r>
    </w:p>
    <w:p w:rsidR="0094543B" w:rsidRDefault="0094543B" w:rsidP="0094543B">
      <w:pPr>
        <w:spacing w:line="360" w:lineRule="auto"/>
        <w:ind w:firstLineChars="200" w:firstLine="480"/>
        <w:rPr>
          <w:bCs/>
          <w:sz w:val="24"/>
        </w:rPr>
      </w:pPr>
      <w:r w:rsidRPr="00A71B9D">
        <w:rPr>
          <w:bCs/>
          <w:sz w:val="24"/>
        </w:rPr>
        <w:t>3</w:t>
      </w:r>
      <w:r w:rsidRPr="00A71B9D">
        <w:rPr>
          <w:rFonts w:hint="eastAsia"/>
          <w:bCs/>
          <w:sz w:val="24"/>
        </w:rPr>
        <w:t>、基金合同生效三年后的对应日，</w:t>
      </w:r>
      <w:r>
        <w:rPr>
          <w:rFonts w:hint="eastAsia"/>
          <w:bCs/>
          <w:sz w:val="24"/>
        </w:rPr>
        <w:t>发生</w:t>
      </w:r>
      <w:r w:rsidRPr="00A71B9D">
        <w:rPr>
          <w:rFonts w:hint="eastAsia"/>
          <w:bCs/>
          <w:sz w:val="24"/>
        </w:rPr>
        <w:t>本基金资产净值低于两亿元</w:t>
      </w:r>
      <w:r>
        <w:rPr>
          <w:rFonts w:hint="eastAsia"/>
          <w:bCs/>
          <w:sz w:val="24"/>
        </w:rPr>
        <w:t>的</w:t>
      </w:r>
      <w:r w:rsidRPr="00A71B9D">
        <w:rPr>
          <w:rFonts w:hint="eastAsia"/>
          <w:bCs/>
          <w:sz w:val="24"/>
        </w:rPr>
        <w:t>；</w:t>
      </w:r>
      <w:r w:rsidRPr="00D4580F">
        <w:rPr>
          <w:rFonts w:hint="eastAsia"/>
          <w:bCs/>
          <w:sz w:val="24"/>
        </w:rPr>
        <w:t>若届时的法律法规或中国证监会规定发生变化，上述终止规定被取消、更改或补充，则本基金可以参照届时有效的法律法规或中国证监会规定执行。</w:t>
      </w:r>
    </w:p>
    <w:p w:rsidR="0094543B" w:rsidRPr="00C00374" w:rsidRDefault="0094543B" w:rsidP="0094543B">
      <w:pPr>
        <w:spacing w:line="360" w:lineRule="auto"/>
        <w:ind w:firstLineChars="200" w:firstLine="480"/>
        <w:rPr>
          <w:bCs/>
          <w:sz w:val="24"/>
        </w:rPr>
      </w:pPr>
      <w:r>
        <w:rPr>
          <w:rFonts w:hint="eastAsia"/>
          <w:bCs/>
          <w:sz w:val="24"/>
        </w:rPr>
        <w:t>4</w:t>
      </w:r>
      <w:r w:rsidRPr="00C00374">
        <w:rPr>
          <w:rFonts w:hint="eastAsia"/>
          <w:bCs/>
          <w:sz w:val="24"/>
        </w:rPr>
        <w:t>、</w:t>
      </w:r>
      <w:r w:rsidRPr="00C00374">
        <w:rPr>
          <w:bCs/>
          <w:sz w:val="24"/>
        </w:rPr>
        <w:t>《基金合同》约定的其他情形；</w:t>
      </w:r>
    </w:p>
    <w:p w:rsidR="0094543B" w:rsidRPr="00C00374" w:rsidRDefault="0094543B" w:rsidP="0094543B">
      <w:pPr>
        <w:spacing w:line="360" w:lineRule="auto"/>
        <w:ind w:firstLineChars="200" w:firstLine="480"/>
        <w:rPr>
          <w:bCs/>
          <w:sz w:val="24"/>
        </w:rPr>
      </w:pPr>
      <w:r>
        <w:rPr>
          <w:rFonts w:hint="eastAsia"/>
          <w:bCs/>
          <w:sz w:val="24"/>
        </w:rPr>
        <w:t>5</w:t>
      </w:r>
      <w:r w:rsidRPr="00C00374">
        <w:rPr>
          <w:bCs/>
          <w:sz w:val="24"/>
        </w:rPr>
        <w:t>、相关法律法规和中国证监会规定的其他情况。</w:t>
      </w:r>
    </w:p>
    <w:p w:rsidR="0094543B" w:rsidRPr="00926DD3" w:rsidRDefault="0094543B" w:rsidP="0094543B">
      <w:pPr>
        <w:spacing w:line="360" w:lineRule="auto"/>
        <w:ind w:firstLineChars="200" w:firstLine="480"/>
        <w:rPr>
          <w:bCs/>
          <w:sz w:val="24"/>
        </w:rPr>
      </w:pPr>
    </w:p>
    <w:p w:rsidR="0094543B" w:rsidRDefault="0094543B" w:rsidP="0094543B">
      <w:pPr>
        <w:pStyle w:val="3"/>
        <w:rPr>
          <w:bCs/>
          <w:sz w:val="24"/>
          <w:szCs w:val="24"/>
        </w:rPr>
      </w:pPr>
      <w:r w:rsidRPr="00392E81">
        <w:rPr>
          <w:rFonts w:hint="eastAsia"/>
          <w:sz w:val="24"/>
          <w:szCs w:val="24"/>
        </w:rPr>
        <w:t>（三）基金财产的清算</w:t>
      </w:r>
    </w:p>
    <w:p w:rsidR="0094543B" w:rsidRPr="00C00374" w:rsidRDefault="0094543B" w:rsidP="0094543B">
      <w:pPr>
        <w:spacing w:line="360" w:lineRule="auto"/>
        <w:ind w:firstLineChars="200" w:firstLine="480"/>
        <w:rPr>
          <w:bCs/>
          <w:sz w:val="24"/>
        </w:rPr>
      </w:pPr>
      <w:r w:rsidRPr="00C00374">
        <w:rPr>
          <w:bCs/>
          <w:sz w:val="24"/>
        </w:rPr>
        <w:t>1</w:t>
      </w:r>
      <w:r w:rsidRPr="00C00374">
        <w:rPr>
          <w:bCs/>
          <w:sz w:val="24"/>
        </w:rPr>
        <w:t>、基金财产清算小组：自出现《基金合同》终止事由之日起</w:t>
      </w:r>
      <w:r w:rsidRPr="00C00374">
        <w:rPr>
          <w:bCs/>
          <w:sz w:val="24"/>
        </w:rPr>
        <w:t>30</w:t>
      </w:r>
      <w:r w:rsidRPr="00C00374">
        <w:rPr>
          <w:bCs/>
          <w:sz w:val="24"/>
        </w:rPr>
        <w:t>个工作日内成立清算小组，基金管理人组织基金财产清算小组并在中国证监会的监督下进行基金清算。</w:t>
      </w:r>
    </w:p>
    <w:p w:rsidR="0094543B" w:rsidRPr="00C00374" w:rsidRDefault="0094543B" w:rsidP="0094543B">
      <w:pPr>
        <w:spacing w:line="360" w:lineRule="auto"/>
        <w:ind w:firstLineChars="200" w:firstLine="480"/>
        <w:rPr>
          <w:bCs/>
          <w:sz w:val="24"/>
        </w:rPr>
      </w:pPr>
      <w:r w:rsidRPr="00C00374">
        <w:rPr>
          <w:bCs/>
          <w:sz w:val="24"/>
        </w:rPr>
        <w:t>2</w:t>
      </w:r>
      <w:r w:rsidRPr="00C00374">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94543B" w:rsidRPr="00C00374" w:rsidRDefault="0094543B" w:rsidP="0094543B">
      <w:pPr>
        <w:spacing w:line="360" w:lineRule="auto"/>
        <w:ind w:firstLineChars="200" w:firstLine="480"/>
        <w:rPr>
          <w:bCs/>
          <w:sz w:val="24"/>
        </w:rPr>
      </w:pPr>
      <w:r w:rsidRPr="00C00374">
        <w:rPr>
          <w:bCs/>
          <w:sz w:val="24"/>
        </w:rPr>
        <w:t>3</w:t>
      </w:r>
      <w:r w:rsidRPr="00C00374">
        <w:rPr>
          <w:bCs/>
          <w:sz w:val="24"/>
        </w:rPr>
        <w:t>、基金财产清算小组职责：基金财产清算小组负责基金财产的保管、清理、估价、变现和分配。基金财产清算小组可以依法进行必要的民事活动。</w:t>
      </w:r>
    </w:p>
    <w:p w:rsidR="0094543B" w:rsidRPr="00C00374" w:rsidRDefault="0094543B" w:rsidP="0094543B">
      <w:pPr>
        <w:spacing w:line="360" w:lineRule="auto"/>
        <w:ind w:firstLineChars="200" w:firstLine="480"/>
        <w:rPr>
          <w:bCs/>
          <w:sz w:val="24"/>
        </w:rPr>
      </w:pPr>
      <w:r w:rsidRPr="00C00374">
        <w:rPr>
          <w:bCs/>
          <w:sz w:val="24"/>
        </w:rPr>
        <w:t>4</w:t>
      </w:r>
      <w:r w:rsidRPr="00C00374">
        <w:rPr>
          <w:bCs/>
          <w:sz w:val="24"/>
        </w:rPr>
        <w:t>、基金财产清算程序：</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1</w:t>
      </w:r>
      <w:r w:rsidRPr="00C00374">
        <w:rPr>
          <w:bCs/>
          <w:sz w:val="24"/>
        </w:rPr>
        <w:t>）《基金合同》终止情形出现时，由基金财产清算小组统一接管基金；</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2</w:t>
      </w:r>
      <w:r w:rsidRPr="00C00374">
        <w:rPr>
          <w:bCs/>
          <w:sz w:val="24"/>
        </w:rPr>
        <w:t>）对基金财产和债权债务进行清理和确认；</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3</w:t>
      </w:r>
      <w:r w:rsidRPr="00C00374">
        <w:rPr>
          <w:bCs/>
          <w:sz w:val="24"/>
        </w:rPr>
        <w:t>）对基金财产进行估值和变现；</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4</w:t>
      </w:r>
      <w:r w:rsidRPr="00C00374">
        <w:rPr>
          <w:bCs/>
          <w:sz w:val="24"/>
        </w:rPr>
        <w:t>）制作清算报告；</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5</w:t>
      </w:r>
      <w:r w:rsidRPr="00C00374">
        <w:rPr>
          <w:bCs/>
          <w:sz w:val="24"/>
        </w:rPr>
        <w:t>）聘请会计师事务所对清算报告进行外部审计，聘请律师事务所对清算报告出具法律意见书；</w:t>
      </w:r>
    </w:p>
    <w:p w:rsidR="0094543B" w:rsidRPr="00C00374" w:rsidRDefault="0094543B" w:rsidP="0094543B">
      <w:pPr>
        <w:spacing w:line="360" w:lineRule="auto"/>
        <w:ind w:firstLineChars="200" w:firstLine="480"/>
        <w:rPr>
          <w:bCs/>
          <w:sz w:val="24"/>
        </w:rPr>
      </w:pPr>
      <w:r w:rsidRPr="00C00374">
        <w:rPr>
          <w:bCs/>
          <w:sz w:val="24"/>
        </w:rPr>
        <w:t>（</w:t>
      </w:r>
      <w:r w:rsidRPr="00C00374">
        <w:rPr>
          <w:bCs/>
          <w:sz w:val="24"/>
        </w:rPr>
        <w:t>6</w:t>
      </w:r>
      <w:r w:rsidRPr="00C00374">
        <w:rPr>
          <w:bCs/>
          <w:sz w:val="24"/>
        </w:rPr>
        <w:t>）将清算报告报中国证监会备案并公告</w:t>
      </w:r>
      <w:r>
        <w:rPr>
          <w:rFonts w:hint="eastAsia"/>
          <w:bCs/>
          <w:sz w:val="24"/>
        </w:rPr>
        <w:t>；</w:t>
      </w:r>
    </w:p>
    <w:p w:rsidR="0094543B" w:rsidRPr="00C00374" w:rsidRDefault="0094543B" w:rsidP="0094543B">
      <w:pPr>
        <w:spacing w:line="360" w:lineRule="auto"/>
        <w:ind w:firstLineChars="200" w:firstLine="480"/>
        <w:rPr>
          <w:bCs/>
          <w:sz w:val="24"/>
        </w:rPr>
      </w:pPr>
      <w:r w:rsidRPr="00C00374">
        <w:rPr>
          <w:bCs/>
          <w:sz w:val="24"/>
        </w:rPr>
        <w:lastRenderedPageBreak/>
        <w:t>（</w:t>
      </w:r>
      <w:r w:rsidRPr="00C00374">
        <w:rPr>
          <w:bCs/>
          <w:sz w:val="24"/>
        </w:rPr>
        <w:t>7</w:t>
      </w:r>
      <w:r w:rsidRPr="00C00374">
        <w:rPr>
          <w:bCs/>
          <w:sz w:val="24"/>
        </w:rPr>
        <w:t>）对基金</w:t>
      </w:r>
      <w:r w:rsidRPr="00C00374">
        <w:rPr>
          <w:rFonts w:hint="eastAsia"/>
          <w:bCs/>
          <w:sz w:val="24"/>
        </w:rPr>
        <w:t>剩余</w:t>
      </w:r>
      <w:r w:rsidRPr="00C00374">
        <w:rPr>
          <w:bCs/>
          <w:sz w:val="24"/>
        </w:rPr>
        <w:t>财产进行分配</w:t>
      </w:r>
      <w:r>
        <w:rPr>
          <w:rFonts w:hint="eastAsia"/>
          <w:bCs/>
          <w:sz w:val="24"/>
        </w:rPr>
        <w:t>。</w:t>
      </w:r>
    </w:p>
    <w:p w:rsidR="0094543B" w:rsidRPr="00C00374" w:rsidRDefault="0094543B" w:rsidP="0094543B">
      <w:pPr>
        <w:spacing w:line="360" w:lineRule="auto"/>
        <w:ind w:firstLineChars="200" w:firstLine="480"/>
        <w:rPr>
          <w:bCs/>
          <w:sz w:val="24"/>
        </w:rPr>
      </w:pPr>
      <w:r w:rsidRPr="00C00374">
        <w:rPr>
          <w:bCs/>
          <w:sz w:val="24"/>
        </w:rPr>
        <w:t>5</w:t>
      </w:r>
      <w:r w:rsidRPr="00C00374">
        <w:rPr>
          <w:bCs/>
          <w:sz w:val="24"/>
        </w:rPr>
        <w:t>、基金财产清算的期限为</w:t>
      </w:r>
      <w:r w:rsidRPr="00C00374">
        <w:rPr>
          <w:bCs/>
          <w:sz w:val="24"/>
        </w:rPr>
        <w:t xml:space="preserve">6 </w:t>
      </w:r>
      <w:proofErr w:type="gramStart"/>
      <w:r w:rsidRPr="00C00374">
        <w:rPr>
          <w:bCs/>
          <w:sz w:val="24"/>
        </w:rPr>
        <w:t>个</w:t>
      </w:r>
      <w:proofErr w:type="gramEnd"/>
      <w:r w:rsidRPr="00C00374">
        <w:rPr>
          <w:bCs/>
          <w:sz w:val="24"/>
        </w:rPr>
        <w:t>月</w:t>
      </w:r>
      <w:r w:rsidRPr="00F26896">
        <w:rPr>
          <w:rFonts w:hint="eastAsia"/>
          <w:bCs/>
          <w:sz w:val="24"/>
        </w:rPr>
        <w:t>，但因本基金所持证券的流动性受到限制而不能及时变现的，清算期限相应顺延</w:t>
      </w:r>
      <w:r w:rsidRPr="00C00374">
        <w:rPr>
          <w:bCs/>
          <w:sz w:val="24"/>
        </w:rPr>
        <w:t>。</w:t>
      </w:r>
    </w:p>
    <w:p w:rsidR="0094543B" w:rsidRPr="00926DD3" w:rsidRDefault="0094543B" w:rsidP="0094543B">
      <w:pPr>
        <w:spacing w:line="360" w:lineRule="auto"/>
        <w:ind w:firstLineChars="200" w:firstLine="480"/>
        <w:rPr>
          <w:bCs/>
          <w:sz w:val="24"/>
        </w:rPr>
      </w:pPr>
    </w:p>
    <w:p w:rsidR="0094543B" w:rsidRDefault="0094543B" w:rsidP="0094543B">
      <w:pPr>
        <w:pStyle w:val="3"/>
        <w:rPr>
          <w:bCs/>
          <w:sz w:val="24"/>
          <w:szCs w:val="24"/>
        </w:rPr>
      </w:pPr>
      <w:r w:rsidRPr="00392E81">
        <w:rPr>
          <w:rFonts w:hint="eastAsia"/>
          <w:sz w:val="24"/>
          <w:szCs w:val="24"/>
        </w:rPr>
        <w:t>（四）清算费用</w:t>
      </w:r>
    </w:p>
    <w:p w:rsidR="0094543B" w:rsidRPr="00C00374" w:rsidRDefault="0094543B" w:rsidP="0094543B">
      <w:pPr>
        <w:spacing w:line="360" w:lineRule="auto"/>
        <w:ind w:firstLineChars="200" w:firstLine="480"/>
        <w:rPr>
          <w:bCs/>
          <w:sz w:val="24"/>
        </w:rPr>
      </w:pPr>
      <w:r w:rsidRPr="00C00374">
        <w:rPr>
          <w:bCs/>
          <w:sz w:val="24"/>
        </w:rPr>
        <w:t>清算费用是指基金财产清算小组在进行基金清算过程中发生的所有合理费用，清算费用由基金财产清算小组优先从基金财产中支付。</w:t>
      </w:r>
    </w:p>
    <w:p w:rsidR="0094543B" w:rsidRPr="00926DD3" w:rsidRDefault="0094543B" w:rsidP="0094543B">
      <w:pPr>
        <w:autoSpaceDE w:val="0"/>
        <w:autoSpaceDN w:val="0"/>
        <w:adjustRightInd w:val="0"/>
        <w:spacing w:line="360" w:lineRule="auto"/>
        <w:ind w:firstLineChars="200" w:firstLine="480"/>
        <w:jc w:val="left"/>
        <w:rPr>
          <w:bCs/>
          <w:sz w:val="24"/>
          <w:szCs w:val="24"/>
        </w:rPr>
      </w:pPr>
    </w:p>
    <w:p w:rsidR="0094543B" w:rsidRDefault="0094543B" w:rsidP="0094543B">
      <w:pPr>
        <w:pStyle w:val="3"/>
        <w:rPr>
          <w:bCs/>
          <w:sz w:val="24"/>
          <w:szCs w:val="24"/>
        </w:rPr>
      </w:pPr>
      <w:r w:rsidRPr="00392E81">
        <w:rPr>
          <w:rFonts w:hint="eastAsia"/>
          <w:sz w:val="24"/>
          <w:szCs w:val="24"/>
        </w:rPr>
        <w:t>（五）基金财产清算剩余资产的分配</w:t>
      </w:r>
    </w:p>
    <w:p w:rsidR="0094543B" w:rsidRPr="00C00374" w:rsidRDefault="0094543B" w:rsidP="0094543B">
      <w:pPr>
        <w:spacing w:line="360" w:lineRule="auto"/>
        <w:ind w:firstLineChars="200" w:firstLine="480"/>
        <w:rPr>
          <w:bCs/>
          <w:sz w:val="24"/>
        </w:rPr>
      </w:pPr>
      <w:r w:rsidRPr="00C00374">
        <w:rPr>
          <w:bCs/>
          <w:sz w:val="24"/>
        </w:rPr>
        <w:t>依据基金财产清算的分配方案，将基金财产清算后的全部剩余资产扣除基金财产清算费用、交纳所欠税款并清偿基金债务后，按基金份额持有人持有的基金份额比例进行分配。</w:t>
      </w:r>
    </w:p>
    <w:p w:rsidR="0094543B" w:rsidRPr="00926DD3" w:rsidRDefault="0094543B" w:rsidP="0094543B">
      <w:pPr>
        <w:autoSpaceDE w:val="0"/>
        <w:autoSpaceDN w:val="0"/>
        <w:adjustRightInd w:val="0"/>
        <w:spacing w:line="360" w:lineRule="auto"/>
        <w:ind w:firstLineChars="200" w:firstLine="480"/>
        <w:jc w:val="left"/>
        <w:rPr>
          <w:bCs/>
          <w:sz w:val="24"/>
          <w:szCs w:val="24"/>
        </w:rPr>
      </w:pPr>
    </w:p>
    <w:p w:rsidR="0094543B" w:rsidRDefault="0094543B" w:rsidP="0094543B">
      <w:pPr>
        <w:pStyle w:val="3"/>
        <w:rPr>
          <w:bCs/>
          <w:sz w:val="24"/>
          <w:szCs w:val="24"/>
        </w:rPr>
      </w:pPr>
      <w:r w:rsidRPr="00392E81">
        <w:rPr>
          <w:rFonts w:hint="eastAsia"/>
          <w:sz w:val="24"/>
          <w:szCs w:val="24"/>
        </w:rPr>
        <w:t>（六）基金财产清算的公告</w:t>
      </w:r>
    </w:p>
    <w:p w:rsidR="0094543B" w:rsidRPr="00C00374" w:rsidRDefault="0094543B" w:rsidP="0094543B">
      <w:pPr>
        <w:spacing w:line="360" w:lineRule="auto"/>
        <w:ind w:firstLineChars="200" w:firstLine="480"/>
        <w:rPr>
          <w:bCs/>
          <w:sz w:val="24"/>
        </w:rPr>
      </w:pPr>
      <w:r w:rsidRPr="00C00374">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C00374">
        <w:rPr>
          <w:bCs/>
          <w:sz w:val="24"/>
        </w:rPr>
        <w:t>5</w:t>
      </w:r>
      <w:r w:rsidRPr="00C00374">
        <w:rPr>
          <w:bCs/>
          <w:sz w:val="24"/>
        </w:rPr>
        <w:t>个工作日内由基金财产清算小组进行公告。</w:t>
      </w:r>
    </w:p>
    <w:p w:rsidR="0094543B" w:rsidRPr="00926DD3" w:rsidRDefault="0094543B" w:rsidP="0094543B">
      <w:pPr>
        <w:autoSpaceDE w:val="0"/>
        <w:autoSpaceDN w:val="0"/>
        <w:adjustRightInd w:val="0"/>
        <w:spacing w:line="360" w:lineRule="auto"/>
        <w:ind w:firstLineChars="200" w:firstLine="480"/>
        <w:jc w:val="left"/>
        <w:rPr>
          <w:bCs/>
          <w:sz w:val="24"/>
          <w:szCs w:val="24"/>
        </w:rPr>
      </w:pPr>
    </w:p>
    <w:p w:rsidR="0094543B" w:rsidRPr="00392E81" w:rsidRDefault="0094543B" w:rsidP="0094543B">
      <w:pPr>
        <w:pStyle w:val="3"/>
        <w:rPr>
          <w:bCs/>
          <w:sz w:val="24"/>
          <w:szCs w:val="24"/>
        </w:rPr>
      </w:pPr>
      <w:r w:rsidRPr="00392E81">
        <w:rPr>
          <w:rFonts w:hint="eastAsia"/>
          <w:sz w:val="24"/>
          <w:szCs w:val="24"/>
        </w:rPr>
        <w:t>（七）基金财产清算账册及文件的保存</w:t>
      </w:r>
    </w:p>
    <w:p w:rsidR="0094543B" w:rsidRPr="00C00374" w:rsidRDefault="0094543B" w:rsidP="0094543B">
      <w:pPr>
        <w:spacing w:line="360" w:lineRule="auto"/>
        <w:ind w:firstLineChars="200" w:firstLine="480"/>
        <w:rPr>
          <w:bCs/>
          <w:sz w:val="24"/>
        </w:rPr>
      </w:pPr>
      <w:r w:rsidRPr="00C00374">
        <w:rPr>
          <w:bCs/>
          <w:sz w:val="24"/>
        </w:rPr>
        <w:t>基金财产清算账册及有关文件由基金托管人保存</w:t>
      </w:r>
      <w:r w:rsidRPr="00C00374">
        <w:rPr>
          <w:bCs/>
          <w:sz w:val="24"/>
        </w:rPr>
        <w:t>15</w:t>
      </w:r>
      <w:r w:rsidRPr="00C00374">
        <w:rPr>
          <w:bCs/>
          <w:sz w:val="24"/>
        </w:rPr>
        <w:t>年以上。</w:t>
      </w:r>
    </w:p>
    <w:p w:rsidR="0094543B" w:rsidRPr="00AC52DC" w:rsidRDefault="0094543B" w:rsidP="0094543B">
      <w:pPr>
        <w:autoSpaceDE w:val="0"/>
        <w:autoSpaceDN w:val="0"/>
        <w:adjustRightInd w:val="0"/>
        <w:spacing w:line="360" w:lineRule="auto"/>
        <w:jc w:val="left"/>
        <w:rPr>
          <w:bCs/>
          <w:sz w:val="24"/>
          <w:szCs w:val="24"/>
        </w:rPr>
      </w:pPr>
    </w:p>
    <w:p w:rsidR="0094543B" w:rsidRPr="00392E81" w:rsidRDefault="0094543B" w:rsidP="0094543B">
      <w:pPr>
        <w:pStyle w:val="2"/>
        <w:rPr>
          <w:bCs/>
          <w:sz w:val="24"/>
          <w:szCs w:val="24"/>
        </w:rPr>
      </w:pPr>
      <w:r w:rsidRPr="00392E81">
        <w:rPr>
          <w:rFonts w:hint="eastAsia"/>
          <w:sz w:val="24"/>
          <w:szCs w:val="24"/>
        </w:rPr>
        <w:lastRenderedPageBreak/>
        <w:t>七、争议解决方式</w:t>
      </w:r>
    </w:p>
    <w:p w:rsidR="0094543B" w:rsidRPr="00C00374" w:rsidRDefault="0094543B" w:rsidP="0094543B">
      <w:pPr>
        <w:spacing w:line="360" w:lineRule="auto"/>
        <w:ind w:firstLineChars="200" w:firstLine="480"/>
        <w:rPr>
          <w:bCs/>
          <w:sz w:val="24"/>
        </w:rPr>
      </w:pPr>
      <w:r w:rsidRPr="00C00374">
        <w:rPr>
          <w:bCs/>
          <w:sz w:val="24"/>
        </w:rPr>
        <w:t>各方当事人同意，因《基金合同》而产生的或与《基金合同》有关的一切争议，如不愿或者不能通过协商、调解解决的，任何一方均有权将争议提交</w:t>
      </w:r>
      <w:r w:rsidRPr="00C00374">
        <w:rPr>
          <w:rFonts w:hint="eastAsia"/>
          <w:bCs/>
          <w:sz w:val="24"/>
        </w:rPr>
        <w:t>上海</w:t>
      </w:r>
      <w:r w:rsidRPr="00C00374">
        <w:rPr>
          <w:bCs/>
          <w:sz w:val="24"/>
        </w:rPr>
        <w:t>国际经济贸易仲裁委员会，按照</w:t>
      </w:r>
      <w:r w:rsidRPr="00C00374">
        <w:rPr>
          <w:rFonts w:hint="eastAsia"/>
          <w:bCs/>
          <w:sz w:val="24"/>
        </w:rPr>
        <w:t>上海</w:t>
      </w:r>
      <w:r w:rsidRPr="00C00374">
        <w:rPr>
          <w:bCs/>
          <w:sz w:val="24"/>
        </w:rPr>
        <w:t>国际经济贸易</w:t>
      </w:r>
      <w:r w:rsidRPr="00C00374">
        <w:rPr>
          <w:sz w:val="24"/>
        </w:rPr>
        <w:t>仲裁</w:t>
      </w:r>
      <w:r w:rsidRPr="00C00374">
        <w:rPr>
          <w:bCs/>
          <w:sz w:val="24"/>
        </w:rPr>
        <w:t>委员会届时有效</w:t>
      </w:r>
      <w:r w:rsidRPr="00C00374">
        <w:rPr>
          <w:sz w:val="24"/>
        </w:rPr>
        <w:t>的仲裁</w:t>
      </w:r>
      <w:r w:rsidRPr="00C00374">
        <w:rPr>
          <w:bCs/>
          <w:sz w:val="24"/>
        </w:rPr>
        <w:t>规则进行仲裁。</w:t>
      </w:r>
      <w:r w:rsidRPr="00C00374">
        <w:rPr>
          <w:sz w:val="24"/>
        </w:rPr>
        <w:t>仲裁地点</w:t>
      </w:r>
      <w:r w:rsidRPr="00C00374">
        <w:rPr>
          <w:bCs/>
          <w:sz w:val="24"/>
        </w:rPr>
        <w:t>为</w:t>
      </w:r>
      <w:r w:rsidRPr="00C00374">
        <w:rPr>
          <w:rFonts w:hint="eastAsia"/>
          <w:bCs/>
          <w:sz w:val="24"/>
        </w:rPr>
        <w:t>上海</w:t>
      </w:r>
      <w:r w:rsidRPr="00C00374">
        <w:rPr>
          <w:bCs/>
          <w:sz w:val="24"/>
        </w:rPr>
        <w:t>市。仲裁裁决是终局</w:t>
      </w:r>
      <w:r w:rsidRPr="00C00374">
        <w:rPr>
          <w:sz w:val="24"/>
        </w:rPr>
        <w:t>的</w:t>
      </w:r>
      <w:r w:rsidRPr="00C00374">
        <w:rPr>
          <w:bCs/>
          <w:sz w:val="24"/>
        </w:rPr>
        <w:t>，对</w:t>
      </w:r>
      <w:r w:rsidRPr="00C00374">
        <w:rPr>
          <w:sz w:val="24"/>
        </w:rPr>
        <w:t>各方当事</w:t>
      </w:r>
      <w:r w:rsidRPr="00C00374">
        <w:rPr>
          <w:bCs/>
          <w:sz w:val="24"/>
        </w:rPr>
        <w:t>人均有约束力。</w:t>
      </w:r>
      <w:r w:rsidRPr="00C00374">
        <w:rPr>
          <w:rFonts w:hint="eastAsia"/>
          <w:bCs/>
          <w:sz w:val="24"/>
        </w:rPr>
        <w:t>除非仲裁裁决另有规定，仲裁费用、律师费用由败诉方承担。</w:t>
      </w:r>
    </w:p>
    <w:p w:rsidR="0094543B" w:rsidRDefault="0094543B" w:rsidP="0094543B">
      <w:pPr>
        <w:spacing w:line="360" w:lineRule="auto"/>
        <w:ind w:firstLineChars="200" w:firstLine="480"/>
        <w:rPr>
          <w:sz w:val="24"/>
        </w:rPr>
      </w:pPr>
      <w:r w:rsidRPr="000B343C">
        <w:rPr>
          <w:rFonts w:hint="eastAsia"/>
          <w:sz w:val="24"/>
        </w:rPr>
        <w:t>争议处理期间，基金管理人、基金托管人应恪守各自的职责，继续忠实、勤勉、尽责地履行《基金合同》规定的义务，维护基金份额持有人的合法权益。</w:t>
      </w:r>
    </w:p>
    <w:p w:rsidR="0094543B" w:rsidRPr="00C00374" w:rsidRDefault="0094543B" w:rsidP="0094543B">
      <w:pPr>
        <w:spacing w:line="360" w:lineRule="auto"/>
        <w:ind w:firstLineChars="200" w:firstLine="480"/>
        <w:rPr>
          <w:bCs/>
          <w:sz w:val="24"/>
        </w:rPr>
      </w:pPr>
      <w:r w:rsidRPr="00C00374">
        <w:rPr>
          <w:sz w:val="24"/>
        </w:rPr>
        <w:t>《基金合同》</w:t>
      </w:r>
      <w:r w:rsidRPr="00C00374">
        <w:rPr>
          <w:bCs/>
          <w:sz w:val="24"/>
        </w:rPr>
        <w:t>受中国法律</w:t>
      </w:r>
      <w:r>
        <w:rPr>
          <w:rFonts w:hint="eastAsia"/>
          <w:bCs/>
          <w:sz w:val="24"/>
        </w:rPr>
        <w:t>（为本基金合同之目的，</w:t>
      </w:r>
      <w:r w:rsidRPr="001F3635">
        <w:rPr>
          <w:rFonts w:hint="eastAsia"/>
          <w:bCs/>
          <w:sz w:val="24"/>
        </w:rPr>
        <w:t>不含港澳台立法</w:t>
      </w:r>
      <w:r>
        <w:rPr>
          <w:rFonts w:hint="eastAsia"/>
          <w:bCs/>
          <w:sz w:val="24"/>
        </w:rPr>
        <w:t>）</w:t>
      </w:r>
      <w:r w:rsidRPr="00AB077C">
        <w:rPr>
          <w:bCs/>
          <w:sz w:val="24"/>
        </w:rPr>
        <w:t>管辖</w:t>
      </w:r>
      <w:r w:rsidRPr="00C00374">
        <w:rPr>
          <w:bCs/>
          <w:sz w:val="24"/>
        </w:rPr>
        <w:t>。</w:t>
      </w:r>
    </w:p>
    <w:p w:rsidR="0094543B" w:rsidRDefault="0094543B" w:rsidP="0094543B">
      <w:pPr>
        <w:autoSpaceDE w:val="0"/>
        <w:autoSpaceDN w:val="0"/>
        <w:adjustRightInd w:val="0"/>
        <w:spacing w:line="360" w:lineRule="auto"/>
        <w:ind w:firstLineChars="200" w:firstLine="480"/>
        <w:jc w:val="left"/>
        <w:rPr>
          <w:bCs/>
          <w:sz w:val="24"/>
          <w:szCs w:val="24"/>
        </w:rPr>
      </w:pPr>
    </w:p>
    <w:p w:rsidR="0094543B" w:rsidRPr="00392E81" w:rsidRDefault="0094543B" w:rsidP="0094543B">
      <w:pPr>
        <w:pStyle w:val="2"/>
        <w:rPr>
          <w:bCs/>
          <w:sz w:val="24"/>
          <w:szCs w:val="24"/>
        </w:rPr>
      </w:pPr>
      <w:r w:rsidRPr="00392E81">
        <w:rPr>
          <w:rFonts w:hint="eastAsia"/>
          <w:sz w:val="24"/>
          <w:szCs w:val="24"/>
        </w:rPr>
        <w:t>八、基金合同存放地和投资人取得基金合同的方式</w:t>
      </w:r>
    </w:p>
    <w:p w:rsidR="0094543B" w:rsidRDefault="0094543B" w:rsidP="0094543B">
      <w:pPr>
        <w:spacing w:line="360" w:lineRule="auto"/>
        <w:ind w:firstLineChars="200" w:firstLine="480"/>
        <w:rPr>
          <w:bCs/>
        </w:rPr>
      </w:pPr>
      <w:r>
        <w:rPr>
          <w:bCs/>
          <w:sz w:val="24"/>
        </w:rPr>
        <w:t>《基金合同》可印制成册，供投资者在基金管理人、基金托管人、销售机构的办公场所和营业场所查阅。</w:t>
      </w:r>
    </w:p>
    <w:p w:rsidR="009A141C" w:rsidRPr="0094543B" w:rsidRDefault="009A141C"/>
    <w:sectPr w:rsidR="009A141C" w:rsidRPr="0094543B">
      <w:pgSz w:w="11906" w:h="16838"/>
      <w:pgMar w:top="1440" w:right="1800" w:bottom="1440" w:left="1800" w:header="851" w:footer="992" w:gutter="0"/>
      <w:pgNumType w:start="1"/>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43B"/>
    <w:rsid w:val="0094543B"/>
    <w:rsid w:val="009A14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17CC0"/>
  <w15:chartTrackingRefBased/>
  <w15:docId w15:val="{636382F4-7576-4F48-91A2-2CBDFA6C4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4543B"/>
    <w:pPr>
      <w:widowControl w:val="0"/>
      <w:jc w:val="both"/>
    </w:pPr>
    <w:rPr>
      <w:rFonts w:ascii="Times New Roman" w:eastAsia="宋体" w:hAnsi="Times New Roman" w:cs="Times New Roman"/>
      <w:szCs w:val="20"/>
    </w:rPr>
  </w:style>
  <w:style w:type="paragraph" w:styleId="1">
    <w:name w:val="heading 1"/>
    <w:basedOn w:val="a"/>
    <w:next w:val="a"/>
    <w:link w:val="10"/>
    <w:qFormat/>
    <w:rsid w:val="0094543B"/>
    <w:pPr>
      <w:keepNext/>
      <w:keepLines/>
      <w:spacing w:before="120" w:after="120" w:line="360" w:lineRule="auto"/>
      <w:outlineLvl w:val="0"/>
    </w:pPr>
    <w:rPr>
      <w:rFonts w:ascii="宋体"/>
      <w:b/>
      <w:color w:val="000000"/>
      <w:kern w:val="0"/>
      <w:sz w:val="24"/>
    </w:rPr>
  </w:style>
  <w:style w:type="paragraph" w:styleId="2">
    <w:name w:val="heading 2"/>
    <w:basedOn w:val="a"/>
    <w:next w:val="a"/>
    <w:link w:val="20"/>
    <w:qFormat/>
    <w:rsid w:val="0094543B"/>
    <w:pPr>
      <w:keepNext/>
      <w:keepLines/>
      <w:spacing w:before="260" w:after="260" w:line="413" w:lineRule="auto"/>
      <w:outlineLvl w:val="1"/>
    </w:pPr>
    <w:rPr>
      <w:rFonts w:ascii="Arial" w:eastAsia="黑体" w:hAnsi="Arial"/>
      <w:b/>
      <w:sz w:val="32"/>
    </w:rPr>
  </w:style>
  <w:style w:type="paragraph" w:styleId="3">
    <w:name w:val="heading 3"/>
    <w:basedOn w:val="a"/>
    <w:next w:val="a"/>
    <w:link w:val="30"/>
    <w:qFormat/>
    <w:rsid w:val="0094543B"/>
    <w:pPr>
      <w:keepNext/>
      <w:keepLines/>
      <w:spacing w:before="260" w:after="260" w:line="413" w:lineRule="auto"/>
      <w:outlineLvl w:val="2"/>
    </w:pPr>
    <w:rPr>
      <w:b/>
      <w:sz w:val="32"/>
    </w:rPr>
  </w:style>
  <w:style w:type="paragraph" w:styleId="4">
    <w:name w:val="heading 4"/>
    <w:basedOn w:val="a"/>
    <w:next w:val="a"/>
    <w:link w:val="40"/>
    <w:uiPriority w:val="9"/>
    <w:semiHidden/>
    <w:unhideWhenUsed/>
    <w:qFormat/>
    <w:rsid w:val="0094543B"/>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94543B"/>
    <w:rPr>
      <w:rFonts w:ascii="宋体" w:eastAsia="宋体" w:hAnsi="Times New Roman" w:cs="Times New Roman"/>
      <w:b/>
      <w:color w:val="000000"/>
      <w:kern w:val="0"/>
      <w:sz w:val="24"/>
      <w:szCs w:val="20"/>
    </w:rPr>
  </w:style>
  <w:style w:type="character" w:customStyle="1" w:styleId="20">
    <w:name w:val="标题 2 字符"/>
    <w:basedOn w:val="a0"/>
    <w:link w:val="2"/>
    <w:rsid w:val="0094543B"/>
    <w:rPr>
      <w:rFonts w:ascii="Arial" w:eastAsia="黑体" w:hAnsi="Arial" w:cs="Times New Roman"/>
      <w:b/>
      <w:sz w:val="32"/>
      <w:szCs w:val="20"/>
    </w:rPr>
  </w:style>
  <w:style w:type="character" w:customStyle="1" w:styleId="30">
    <w:name w:val="标题 3 字符"/>
    <w:basedOn w:val="a0"/>
    <w:link w:val="3"/>
    <w:rsid w:val="0094543B"/>
    <w:rPr>
      <w:rFonts w:ascii="Times New Roman" w:eastAsia="宋体" w:hAnsi="Times New Roman" w:cs="Times New Roman"/>
      <w:b/>
      <w:sz w:val="32"/>
      <w:szCs w:val="20"/>
    </w:rPr>
  </w:style>
  <w:style w:type="character" w:customStyle="1" w:styleId="40">
    <w:name w:val="标题 4 字符"/>
    <w:basedOn w:val="a0"/>
    <w:link w:val="4"/>
    <w:uiPriority w:val="9"/>
    <w:semiHidden/>
    <w:rsid w:val="0094543B"/>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2330</Words>
  <Characters>13285</Characters>
  <Application>Microsoft Office Word</Application>
  <DocSecurity>0</DocSecurity>
  <Lines>110</Lines>
  <Paragraphs>31</Paragraphs>
  <ScaleCrop>false</ScaleCrop>
  <Company/>
  <LinksUpToDate>false</LinksUpToDate>
  <CharactersWithSpaces>15584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郑惟晴</dc:creator>
  <cp:keywords/>
  <dc:description/>
  <cp:lastModifiedBy>郑惟晴</cp:lastModifiedBy>
  <cp:revision>1</cp:revision>
  <dcterms:created xsi:type="dcterms:W3CDTF">2019-01-15T05:33:00Z</dcterms:created>
  <dcterms:modified xsi:type="dcterms:W3CDTF">2019-01-15T05:34:00Z</dcterms:modified>
</cp:coreProperties>
</file>